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4E4" w:rsidRP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3333C1" w:rsidRP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>магістерської роботи</w:t>
      </w:r>
    </w:p>
    <w:p w:rsidR="003333C1" w:rsidRP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студентки 611-ан групи </w:t>
      </w:r>
    </w:p>
    <w:p w:rsidR="003333C1" w:rsidRP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>факультету соціально-педагогічних наук та іноземної філології</w:t>
      </w:r>
    </w:p>
    <w:p w:rsidR="003333C1" w:rsidRP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>Бойко Анастасії Геннадіївни</w:t>
      </w:r>
    </w:p>
    <w:p w:rsid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«Лінгвістичні особливості англійської реклами (на матеріалі англійської та американської реклами)»</w:t>
      </w:r>
    </w:p>
    <w:p w:rsidR="003333C1" w:rsidRDefault="003333C1" w:rsidP="003333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33C1" w:rsidRDefault="003333C1" w:rsidP="003333C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sz w:val="28"/>
          <w:szCs w:val="28"/>
          <w:lang w:val="uk-UA"/>
        </w:rPr>
        <w:t xml:space="preserve">Для лінгвістичних досліджень останніх </w:t>
      </w:r>
      <w:r w:rsidR="00B53C4E" w:rsidRPr="003333C1">
        <w:rPr>
          <w:rFonts w:ascii="Times New Roman" w:hAnsi="Times New Roman" w:cs="Times New Roman"/>
          <w:sz w:val="28"/>
          <w:szCs w:val="28"/>
          <w:lang w:val="uk-UA"/>
        </w:rPr>
        <w:t>десятирічь</w:t>
      </w:r>
      <w:r w:rsidRPr="003333C1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характерним є зростання інтересу до вивчення текстів масової комунікації, зокрема, текстів реклами. Рекламний текст належить до текстів масового впливу, які розв’язують комунікативно-прагматичне завдання, спрямоване на забезпечення надійності, тривалості та ефективності процесу комунікації. Лінгвістичний аналіз рекламного тексту, перш за все, мотивуватиметься специфікою створення останнього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333C1" w:rsidRPr="003333C1" w:rsidRDefault="003333C1" w:rsidP="003333C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sz w:val="28"/>
          <w:szCs w:val="28"/>
          <w:lang w:val="uk-UA"/>
        </w:rPr>
        <w:t>У першому розділі авторка вивчає теоретичні засади лінгвістичних та стилістичних особливостей англійської реклами, зокрема досліджується поняття та сутність реклами, соціолінгвістичні особливості мови реклами, класифікація рекламних текстів.</w:t>
      </w:r>
    </w:p>
    <w:p w:rsidR="003333C1" w:rsidRDefault="003333C1" w:rsidP="003333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3C1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Другий розділ присвячено </w:t>
      </w:r>
      <w:proofErr w:type="spellStart"/>
      <w:r w:rsidRPr="003333C1"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 w:rsidRPr="003333C1">
        <w:rPr>
          <w:rFonts w:ascii="Times New Roman" w:hAnsi="Times New Roman" w:cs="Times New Roman"/>
          <w:sz w:val="28"/>
          <w:szCs w:val="28"/>
          <w:lang w:val="uk-UA"/>
        </w:rPr>
        <w:t xml:space="preserve"> специфіці англійських і американських рекламних текстів.</w:t>
      </w:r>
    </w:p>
    <w:p w:rsidR="003333C1" w:rsidRDefault="003333C1" w:rsidP="003333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333C1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рекламний дискурс, комунікація, лінгвістичні особливості, соціолінгвістика, текст.</w:t>
      </w:r>
    </w:p>
    <w:p w:rsidR="003333C1" w:rsidRDefault="003333C1" w:rsidP="003333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333C1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>
        <w:rPr>
          <w:rFonts w:ascii="Times New Roman" w:hAnsi="Times New Roman" w:cs="Times New Roman"/>
          <w:sz w:val="28"/>
          <w:szCs w:val="28"/>
        </w:rPr>
        <w:t>: рекламный дискурс, коммуникация, лингвистические особенности, социолингвистика, текст.</w:t>
      </w:r>
    </w:p>
    <w:p w:rsidR="003333C1" w:rsidRPr="003333C1" w:rsidRDefault="003333C1" w:rsidP="003333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3333C1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r w:rsidRPr="003333C1">
        <w:rPr>
          <w:rFonts w:ascii="Times New Roman" w:hAnsi="Times New Roman" w:cs="Times New Roman"/>
          <w:sz w:val="28"/>
          <w:szCs w:val="28"/>
          <w:lang w:val="en-US"/>
        </w:rPr>
        <w:t>advertising discourse, communication, linguistic features, sociolinguistics, text</w:t>
      </w:r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3333C1" w:rsidRPr="003333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3C1"/>
    <w:rsid w:val="00093AE2"/>
    <w:rsid w:val="003333C1"/>
    <w:rsid w:val="00B53C4E"/>
    <w:rsid w:val="00CD3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2195E-E11B-4096-A9CF-EF33A52C2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2</cp:revision>
  <dcterms:created xsi:type="dcterms:W3CDTF">2020-12-27T09:07:00Z</dcterms:created>
  <dcterms:modified xsi:type="dcterms:W3CDTF">2020-12-27T09:45:00Z</dcterms:modified>
</cp:coreProperties>
</file>