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461" w:rsidRPr="009008E5" w:rsidRDefault="00D70461" w:rsidP="009008E5">
      <w:pPr>
        <w:spacing w:after="0" w:line="360" w:lineRule="auto"/>
        <w:ind w:firstLine="709"/>
        <w:rPr>
          <w:rFonts w:ascii="Times New Roman" w:hAnsi="Times New Roman" w:cs="Times New Roman"/>
          <w:b/>
          <w:sz w:val="28"/>
          <w:szCs w:val="28"/>
          <w:lang w:val="uk-UA"/>
        </w:rPr>
      </w:pPr>
      <w:bookmarkStart w:id="0" w:name="_GoBack"/>
      <w:bookmarkEnd w:id="0"/>
      <w:r w:rsidRPr="009008E5">
        <w:rPr>
          <w:rFonts w:ascii="Times New Roman" w:hAnsi="Times New Roman" w:cs="Times New Roman"/>
          <w:b/>
          <w:sz w:val="28"/>
          <w:szCs w:val="28"/>
          <w:lang w:val="uk-UA"/>
        </w:rPr>
        <w:t>УДК378.064.1:305(045)</w:t>
      </w:r>
    </w:p>
    <w:p w:rsidR="00D70461" w:rsidRPr="009008E5" w:rsidRDefault="00D70461" w:rsidP="009008E5">
      <w:pPr>
        <w:spacing w:after="0" w:line="360" w:lineRule="auto"/>
        <w:ind w:firstLine="709"/>
        <w:rPr>
          <w:rFonts w:ascii="Times New Roman" w:hAnsi="Times New Roman" w:cs="Times New Roman"/>
          <w:b/>
          <w:sz w:val="28"/>
          <w:szCs w:val="28"/>
          <w:lang w:val="uk-UA"/>
        </w:rPr>
      </w:pPr>
    </w:p>
    <w:p w:rsidR="007313BA" w:rsidRPr="009008E5" w:rsidRDefault="00D70461" w:rsidP="009008E5">
      <w:pPr>
        <w:spacing w:after="0" w:line="360" w:lineRule="auto"/>
        <w:ind w:firstLine="709"/>
        <w:jc w:val="right"/>
        <w:rPr>
          <w:rFonts w:ascii="Times New Roman" w:hAnsi="Times New Roman" w:cs="Times New Roman"/>
          <w:b/>
          <w:sz w:val="28"/>
          <w:szCs w:val="28"/>
          <w:lang w:val="uk-UA"/>
        </w:rPr>
      </w:pPr>
      <w:r w:rsidRPr="009008E5">
        <w:rPr>
          <w:rFonts w:ascii="Times New Roman" w:hAnsi="Times New Roman" w:cs="Times New Roman"/>
          <w:b/>
          <w:sz w:val="28"/>
          <w:szCs w:val="28"/>
          <w:lang w:val="uk-UA"/>
        </w:rPr>
        <w:t>Формування відповідального</w:t>
      </w:r>
      <w:r w:rsidR="007313BA" w:rsidRPr="009008E5">
        <w:rPr>
          <w:rFonts w:ascii="Times New Roman" w:hAnsi="Times New Roman" w:cs="Times New Roman"/>
          <w:b/>
          <w:sz w:val="28"/>
          <w:szCs w:val="28"/>
          <w:lang w:val="uk-UA"/>
        </w:rPr>
        <w:t xml:space="preserve"> </w:t>
      </w:r>
      <w:r w:rsidRPr="009008E5">
        <w:rPr>
          <w:rFonts w:ascii="Times New Roman" w:hAnsi="Times New Roman" w:cs="Times New Roman"/>
          <w:b/>
          <w:sz w:val="28"/>
          <w:szCs w:val="28"/>
          <w:lang w:val="uk-UA"/>
        </w:rPr>
        <w:t>партнерства та батьківства</w:t>
      </w:r>
      <w:r w:rsidR="00A92CAB" w:rsidRPr="009008E5">
        <w:rPr>
          <w:rFonts w:ascii="Times New Roman" w:hAnsi="Times New Roman" w:cs="Times New Roman"/>
          <w:b/>
          <w:sz w:val="28"/>
          <w:szCs w:val="28"/>
          <w:lang w:val="uk-UA"/>
        </w:rPr>
        <w:t xml:space="preserve"> </w:t>
      </w:r>
      <w:r w:rsidRPr="009008E5">
        <w:rPr>
          <w:rFonts w:ascii="Times New Roman" w:hAnsi="Times New Roman" w:cs="Times New Roman"/>
          <w:b/>
          <w:sz w:val="28"/>
          <w:szCs w:val="28"/>
          <w:lang w:val="uk-UA"/>
        </w:rPr>
        <w:t>у</w:t>
      </w:r>
      <w:r w:rsidR="00AD669D" w:rsidRPr="009008E5">
        <w:rPr>
          <w:rFonts w:ascii="Times New Roman" w:hAnsi="Times New Roman" w:cs="Times New Roman"/>
          <w:b/>
          <w:sz w:val="28"/>
          <w:szCs w:val="28"/>
          <w:lang w:val="uk-UA"/>
        </w:rPr>
        <w:t> </w:t>
      </w:r>
      <w:r w:rsidRPr="009008E5">
        <w:rPr>
          <w:rFonts w:ascii="Times New Roman" w:hAnsi="Times New Roman" w:cs="Times New Roman"/>
          <w:b/>
          <w:sz w:val="28"/>
          <w:szCs w:val="28"/>
          <w:lang w:val="uk-UA"/>
        </w:rPr>
        <w:t>студентської молоді на засадах гендерної рівності</w:t>
      </w:r>
    </w:p>
    <w:p w:rsidR="00D70461" w:rsidRPr="009008E5" w:rsidRDefault="00D70461" w:rsidP="009008E5">
      <w:pPr>
        <w:spacing w:after="0" w:line="360" w:lineRule="auto"/>
        <w:ind w:firstLine="709"/>
        <w:contextualSpacing/>
        <w:jc w:val="center"/>
        <w:rPr>
          <w:rFonts w:ascii="Times New Roman" w:hAnsi="Times New Roman" w:cs="Times New Roman"/>
          <w:b/>
          <w:sz w:val="28"/>
          <w:szCs w:val="28"/>
          <w:lang w:val="uk-UA"/>
        </w:rPr>
      </w:pPr>
    </w:p>
    <w:p w:rsidR="00D70461" w:rsidRPr="009008E5" w:rsidRDefault="00D70461" w:rsidP="009008E5">
      <w:pPr>
        <w:spacing w:after="0" w:line="360" w:lineRule="auto"/>
        <w:ind w:firstLine="709"/>
        <w:contextualSpacing/>
        <w:jc w:val="center"/>
        <w:rPr>
          <w:rFonts w:ascii="Times New Roman" w:hAnsi="Times New Roman" w:cs="Times New Roman"/>
          <w:b/>
          <w:sz w:val="28"/>
          <w:szCs w:val="28"/>
          <w:lang w:val="uk-UA"/>
        </w:rPr>
      </w:pPr>
      <w:r w:rsidRPr="009008E5">
        <w:rPr>
          <w:rFonts w:ascii="Times New Roman" w:hAnsi="Times New Roman" w:cs="Times New Roman"/>
          <w:b/>
          <w:sz w:val="28"/>
          <w:szCs w:val="28"/>
          <w:lang w:val="uk-UA"/>
        </w:rPr>
        <w:t xml:space="preserve">Лариса Петриченко, </w:t>
      </w:r>
    </w:p>
    <w:p w:rsidR="00D70461" w:rsidRPr="009008E5" w:rsidRDefault="00D70461" w:rsidP="009008E5">
      <w:pPr>
        <w:spacing w:after="0" w:line="360" w:lineRule="auto"/>
        <w:ind w:firstLine="709"/>
        <w:contextualSpacing/>
        <w:jc w:val="center"/>
        <w:rPr>
          <w:rFonts w:ascii="Times New Roman" w:hAnsi="Times New Roman" w:cs="Times New Roman"/>
          <w:sz w:val="28"/>
          <w:szCs w:val="28"/>
          <w:lang w:val="uk-UA"/>
        </w:rPr>
      </w:pPr>
      <w:r w:rsidRPr="009008E5">
        <w:rPr>
          <w:rFonts w:ascii="Times New Roman" w:hAnsi="Times New Roman" w:cs="Times New Roman"/>
          <w:sz w:val="28"/>
          <w:szCs w:val="28"/>
          <w:lang w:val="uk-UA"/>
        </w:rPr>
        <w:t>доктор педагогічних наук, доцент</w:t>
      </w:r>
    </w:p>
    <w:p w:rsidR="00D70461" w:rsidRPr="009008E5" w:rsidRDefault="00D70461" w:rsidP="009008E5">
      <w:pPr>
        <w:spacing w:after="0" w:line="360" w:lineRule="auto"/>
        <w:ind w:firstLine="709"/>
        <w:contextualSpacing/>
        <w:jc w:val="center"/>
        <w:rPr>
          <w:rFonts w:ascii="Times New Roman" w:hAnsi="Times New Roman" w:cs="Times New Roman"/>
          <w:sz w:val="28"/>
          <w:szCs w:val="28"/>
          <w:lang w:val="uk-UA"/>
        </w:rPr>
      </w:pPr>
      <w:r w:rsidRPr="009008E5">
        <w:rPr>
          <w:rFonts w:ascii="Times New Roman" w:hAnsi="Times New Roman" w:cs="Times New Roman"/>
          <w:sz w:val="28"/>
          <w:szCs w:val="28"/>
          <w:lang w:val="uk-UA"/>
        </w:rPr>
        <w:t xml:space="preserve">(Комунальний заклад </w:t>
      </w:r>
      <w:r w:rsidR="005E58A9">
        <w:rPr>
          <w:rFonts w:ascii="Times New Roman" w:hAnsi="Times New Roman" w:cs="Times New Roman"/>
          <w:bCs/>
          <w:sz w:val="28"/>
          <w:szCs w:val="28"/>
          <w:lang w:val="uk-UA"/>
        </w:rPr>
        <w:t>“</w:t>
      </w:r>
      <w:r w:rsidRPr="009008E5">
        <w:rPr>
          <w:rFonts w:ascii="Times New Roman" w:hAnsi="Times New Roman" w:cs="Times New Roman"/>
          <w:sz w:val="28"/>
          <w:szCs w:val="28"/>
          <w:lang w:val="uk-UA"/>
        </w:rPr>
        <w:t>Харківська гуманітарно-педагогічна академія</w:t>
      </w:r>
      <w:r w:rsidR="005E58A9">
        <w:rPr>
          <w:rFonts w:ascii="Times New Roman" w:eastAsia="Times New Roman" w:hAnsi="Times New Roman" w:cs="Times New Roman"/>
          <w:sz w:val="28"/>
          <w:szCs w:val="28"/>
          <w:lang w:val="uk-UA" w:eastAsia="uk-UA"/>
        </w:rPr>
        <w:t>ˮ</w:t>
      </w:r>
      <w:r w:rsidR="005E58A9" w:rsidRPr="005E58A9">
        <w:rPr>
          <w:rFonts w:ascii="Times New Roman" w:eastAsia="Times New Roman" w:hAnsi="Times New Roman" w:cs="Times New Roman"/>
          <w:sz w:val="28"/>
          <w:szCs w:val="28"/>
          <w:lang w:eastAsia="uk-UA"/>
        </w:rPr>
        <w:t xml:space="preserve"> </w:t>
      </w:r>
      <w:r w:rsidRPr="009008E5">
        <w:rPr>
          <w:rFonts w:ascii="Times New Roman" w:hAnsi="Times New Roman" w:cs="Times New Roman"/>
          <w:sz w:val="28"/>
          <w:szCs w:val="28"/>
          <w:lang w:val="uk-UA"/>
        </w:rPr>
        <w:t>Харківської обласної ради)</w:t>
      </w:r>
    </w:p>
    <w:p w:rsidR="00D70461" w:rsidRPr="009008E5" w:rsidRDefault="00032308" w:rsidP="009008E5">
      <w:pPr>
        <w:spacing w:after="0" w:line="360" w:lineRule="auto"/>
        <w:ind w:firstLine="709"/>
        <w:contextualSpacing/>
        <w:jc w:val="center"/>
        <w:rPr>
          <w:rFonts w:ascii="Times New Roman" w:hAnsi="Times New Roman" w:cs="Times New Roman"/>
          <w:sz w:val="28"/>
          <w:szCs w:val="28"/>
          <w:lang w:val="uk-UA"/>
        </w:rPr>
      </w:pPr>
      <w:hyperlink r:id="rId6" w:history="1">
        <w:r w:rsidR="00D70461" w:rsidRPr="009008E5">
          <w:rPr>
            <w:rStyle w:val="a8"/>
            <w:rFonts w:ascii="Times New Roman" w:hAnsi="Times New Roman" w:cs="Times New Roman"/>
            <w:color w:val="auto"/>
            <w:sz w:val="28"/>
            <w:szCs w:val="28"/>
            <w:lang w:val="uk-UA"/>
          </w:rPr>
          <w:t>larisa-petrichenko@ukr.net</w:t>
        </w:r>
      </w:hyperlink>
    </w:p>
    <w:p w:rsidR="00D70461" w:rsidRPr="009008E5" w:rsidRDefault="00D70461" w:rsidP="009008E5">
      <w:pPr>
        <w:spacing w:after="0" w:line="360" w:lineRule="auto"/>
        <w:ind w:firstLine="709"/>
        <w:contextualSpacing/>
        <w:jc w:val="center"/>
        <w:rPr>
          <w:rFonts w:ascii="Times New Roman" w:hAnsi="Times New Roman" w:cs="Times New Roman"/>
          <w:sz w:val="28"/>
          <w:szCs w:val="28"/>
          <w:lang w:val="uk-UA"/>
        </w:rPr>
      </w:pPr>
      <w:r w:rsidRPr="009008E5">
        <w:rPr>
          <w:rFonts w:ascii="Times New Roman" w:hAnsi="Times New Roman" w:cs="Times New Roman"/>
          <w:sz w:val="28"/>
          <w:szCs w:val="28"/>
          <w:lang w:val="uk-UA"/>
        </w:rPr>
        <w:t>orcid</w:t>
      </w:r>
      <w:r w:rsidR="00CE7D2E" w:rsidRPr="009008E5">
        <w:rPr>
          <w:rFonts w:ascii="Times New Roman" w:hAnsi="Times New Roman" w:cs="Times New Roman"/>
          <w:sz w:val="28"/>
          <w:szCs w:val="28"/>
          <w:lang w:val="uk-UA"/>
        </w:rPr>
        <w:t xml:space="preserve"> </w:t>
      </w:r>
      <w:r w:rsidR="00CE7D2E" w:rsidRPr="009008E5">
        <w:rPr>
          <w:rFonts w:ascii="Times New Roman" w:hAnsi="Times New Roman" w:cs="Times New Roman"/>
          <w:color w:val="494A4C"/>
          <w:sz w:val="28"/>
          <w:szCs w:val="28"/>
          <w:shd w:val="clear" w:color="auto" w:fill="FFFFFF"/>
          <w:lang w:val="uk-UA"/>
        </w:rPr>
        <w:t>0000-0002-3250-4321</w:t>
      </w:r>
    </w:p>
    <w:p w:rsidR="00D70461" w:rsidRPr="009008E5" w:rsidRDefault="00D70461" w:rsidP="009008E5">
      <w:pPr>
        <w:spacing w:after="0" w:line="360" w:lineRule="auto"/>
        <w:ind w:firstLine="709"/>
        <w:contextualSpacing/>
        <w:jc w:val="center"/>
        <w:rPr>
          <w:rFonts w:ascii="Times New Roman" w:hAnsi="Times New Roman" w:cs="Times New Roman"/>
          <w:i/>
          <w:sz w:val="28"/>
          <w:szCs w:val="28"/>
          <w:lang w:val="uk-UA"/>
        </w:rPr>
      </w:pPr>
      <w:r w:rsidRPr="009008E5">
        <w:rPr>
          <w:rFonts w:ascii="Times New Roman" w:hAnsi="Times New Roman" w:cs="Times New Roman"/>
          <w:i/>
          <w:sz w:val="28"/>
          <w:szCs w:val="28"/>
          <w:lang w:val="uk-UA"/>
        </w:rPr>
        <w:t xml:space="preserve">Комунальний заклад </w:t>
      </w:r>
      <w:r w:rsidR="005E58A9">
        <w:rPr>
          <w:rFonts w:ascii="Times New Roman" w:hAnsi="Times New Roman" w:cs="Times New Roman"/>
          <w:bCs/>
          <w:sz w:val="28"/>
          <w:szCs w:val="28"/>
          <w:lang w:val="uk-UA"/>
        </w:rPr>
        <w:t>“</w:t>
      </w:r>
      <w:r w:rsidRPr="009008E5">
        <w:rPr>
          <w:rFonts w:ascii="Times New Roman" w:hAnsi="Times New Roman" w:cs="Times New Roman"/>
          <w:i/>
          <w:sz w:val="28"/>
          <w:szCs w:val="28"/>
          <w:lang w:val="uk-UA"/>
        </w:rPr>
        <w:t>Харківська гуманітарно-педагогічна академія</w:t>
      </w:r>
      <w:r w:rsidR="005E58A9">
        <w:rPr>
          <w:rFonts w:ascii="Times New Roman" w:hAnsi="Times New Roman" w:cs="Times New Roman"/>
          <w:bCs/>
          <w:sz w:val="28"/>
          <w:szCs w:val="28"/>
          <w:lang w:val="uk-UA"/>
        </w:rPr>
        <w:t>“</w:t>
      </w:r>
      <w:r w:rsidRPr="009008E5">
        <w:rPr>
          <w:rFonts w:ascii="Times New Roman" w:hAnsi="Times New Roman" w:cs="Times New Roman"/>
          <w:i/>
          <w:sz w:val="28"/>
          <w:szCs w:val="28"/>
          <w:lang w:val="uk-UA"/>
        </w:rPr>
        <w:t xml:space="preserve"> Харківської обласної ради</w:t>
      </w:r>
    </w:p>
    <w:p w:rsidR="00D70461" w:rsidRPr="009008E5" w:rsidRDefault="00D70461" w:rsidP="009008E5">
      <w:pPr>
        <w:spacing w:after="0" w:line="360" w:lineRule="auto"/>
        <w:ind w:firstLine="709"/>
        <w:contextualSpacing/>
        <w:jc w:val="center"/>
        <w:rPr>
          <w:rFonts w:ascii="Times New Roman" w:hAnsi="Times New Roman" w:cs="Times New Roman"/>
          <w:i/>
          <w:sz w:val="28"/>
          <w:szCs w:val="28"/>
          <w:lang w:val="uk-UA"/>
        </w:rPr>
      </w:pPr>
      <w:r w:rsidRPr="009008E5">
        <w:rPr>
          <w:rFonts w:ascii="Times New Roman" w:hAnsi="Times New Roman" w:cs="Times New Roman"/>
          <w:i/>
          <w:sz w:val="28"/>
          <w:szCs w:val="28"/>
          <w:lang w:val="uk-UA"/>
        </w:rPr>
        <w:t>пр. Руставелі, 7</w:t>
      </w:r>
    </w:p>
    <w:p w:rsidR="00D70461" w:rsidRPr="009008E5" w:rsidRDefault="00D70461" w:rsidP="009008E5">
      <w:pPr>
        <w:spacing w:after="0" w:line="360" w:lineRule="auto"/>
        <w:ind w:firstLine="709"/>
        <w:contextualSpacing/>
        <w:jc w:val="center"/>
        <w:rPr>
          <w:rFonts w:ascii="Times New Roman" w:hAnsi="Times New Roman" w:cs="Times New Roman"/>
          <w:i/>
          <w:sz w:val="28"/>
          <w:szCs w:val="28"/>
          <w:lang w:val="uk-UA"/>
        </w:rPr>
      </w:pPr>
      <w:r w:rsidRPr="009008E5">
        <w:rPr>
          <w:rFonts w:ascii="Times New Roman" w:hAnsi="Times New Roman" w:cs="Times New Roman"/>
          <w:i/>
          <w:sz w:val="28"/>
          <w:szCs w:val="28"/>
          <w:lang w:val="uk-UA"/>
        </w:rPr>
        <w:t>м. Харків, 61001</w:t>
      </w:r>
    </w:p>
    <w:p w:rsidR="00D70461" w:rsidRPr="009008E5" w:rsidRDefault="00D70461" w:rsidP="009008E5">
      <w:pPr>
        <w:spacing w:after="0" w:line="360" w:lineRule="auto"/>
        <w:ind w:firstLine="709"/>
        <w:contextualSpacing/>
        <w:jc w:val="center"/>
        <w:rPr>
          <w:rFonts w:ascii="Times New Roman" w:hAnsi="Times New Roman" w:cs="Times New Roman"/>
          <w:sz w:val="28"/>
          <w:szCs w:val="28"/>
          <w:lang w:val="uk-UA"/>
        </w:rPr>
      </w:pPr>
    </w:p>
    <w:p w:rsidR="00570151" w:rsidRPr="009008E5" w:rsidRDefault="00656148" w:rsidP="009008E5">
      <w:pPr>
        <w:spacing w:after="0" w:line="360" w:lineRule="auto"/>
        <w:ind w:firstLine="709"/>
        <w:contextualSpacing/>
        <w:jc w:val="both"/>
        <w:rPr>
          <w:rFonts w:ascii="Times New Roman" w:eastAsia="Calibri" w:hAnsi="Times New Roman" w:cs="Times New Roman"/>
          <w:sz w:val="28"/>
          <w:szCs w:val="28"/>
          <w:lang w:val="uk-UA"/>
        </w:rPr>
      </w:pPr>
      <w:r w:rsidRPr="009008E5">
        <w:rPr>
          <w:rFonts w:ascii="Times New Roman" w:hAnsi="Times New Roman" w:cs="Times New Roman"/>
          <w:b/>
          <w:sz w:val="28"/>
          <w:szCs w:val="28"/>
          <w:lang w:val="uk-UA"/>
        </w:rPr>
        <w:t xml:space="preserve">Анотація. </w:t>
      </w:r>
      <w:r w:rsidRPr="009008E5">
        <w:rPr>
          <w:rFonts w:ascii="Times New Roman" w:eastAsia="Calibri" w:hAnsi="Times New Roman" w:cs="Times New Roman"/>
          <w:sz w:val="28"/>
          <w:szCs w:val="28"/>
          <w:lang w:val="uk-UA"/>
        </w:rPr>
        <w:t xml:space="preserve">У статті проаналізовано проблему формування відповідального партнерства та батьківства </w:t>
      </w:r>
      <w:r w:rsidR="005067C5" w:rsidRPr="009008E5">
        <w:rPr>
          <w:rFonts w:ascii="Times New Roman" w:eastAsia="Calibri" w:hAnsi="Times New Roman" w:cs="Times New Roman"/>
          <w:sz w:val="28"/>
          <w:szCs w:val="28"/>
          <w:lang w:val="uk-UA"/>
        </w:rPr>
        <w:t xml:space="preserve">у </w:t>
      </w:r>
      <w:r w:rsidRPr="009008E5">
        <w:rPr>
          <w:rFonts w:ascii="Times New Roman" w:eastAsia="Calibri" w:hAnsi="Times New Roman" w:cs="Times New Roman"/>
          <w:sz w:val="28"/>
          <w:szCs w:val="28"/>
          <w:lang w:val="uk-UA"/>
        </w:rPr>
        <w:t>молоді на засадах гендерної рівності</w:t>
      </w:r>
      <w:r w:rsidR="005067C5" w:rsidRPr="009008E5">
        <w:rPr>
          <w:rFonts w:ascii="Times New Roman" w:eastAsia="Calibri" w:hAnsi="Times New Roman" w:cs="Times New Roman"/>
          <w:sz w:val="28"/>
          <w:szCs w:val="28"/>
          <w:lang w:val="uk-UA"/>
        </w:rPr>
        <w:t>;</w:t>
      </w:r>
      <w:r w:rsidRPr="009008E5">
        <w:rPr>
          <w:rFonts w:ascii="Times New Roman" w:eastAsia="Calibri" w:hAnsi="Times New Roman" w:cs="Times New Roman"/>
          <w:sz w:val="28"/>
          <w:szCs w:val="28"/>
          <w:lang w:val="uk-UA"/>
        </w:rPr>
        <w:t xml:space="preserve"> досліджено сучасний стан сформованості відповідального партнерства та батьківства у</w:t>
      </w:r>
      <w:r w:rsidR="009A26B2" w:rsidRPr="009008E5">
        <w:rPr>
          <w:rFonts w:ascii="Times New Roman" w:eastAsia="Calibri" w:hAnsi="Times New Roman" w:cs="Times New Roman"/>
          <w:sz w:val="28"/>
          <w:szCs w:val="28"/>
          <w:lang w:val="uk-UA"/>
        </w:rPr>
        <w:t> </w:t>
      </w:r>
      <w:r w:rsidRPr="009008E5">
        <w:rPr>
          <w:rFonts w:ascii="Times New Roman" w:eastAsia="Calibri" w:hAnsi="Times New Roman" w:cs="Times New Roman"/>
          <w:sz w:val="28"/>
          <w:szCs w:val="28"/>
          <w:lang w:val="uk-UA"/>
        </w:rPr>
        <w:t>студентської молоді в педагогічному закладі вищої освіти</w:t>
      </w:r>
      <w:r w:rsidR="00570151" w:rsidRPr="009008E5">
        <w:rPr>
          <w:rFonts w:ascii="Times New Roman" w:eastAsia="Calibri" w:hAnsi="Times New Roman" w:cs="Times New Roman"/>
          <w:sz w:val="28"/>
          <w:szCs w:val="28"/>
          <w:lang w:val="uk-UA"/>
        </w:rPr>
        <w:t>. Доведено, що</w:t>
      </w:r>
      <w:r w:rsidR="009A26B2" w:rsidRPr="009008E5">
        <w:rPr>
          <w:rFonts w:ascii="Times New Roman" w:eastAsia="Calibri" w:hAnsi="Times New Roman" w:cs="Times New Roman"/>
          <w:sz w:val="28"/>
          <w:szCs w:val="28"/>
          <w:lang w:val="uk-UA"/>
        </w:rPr>
        <w:t> </w:t>
      </w:r>
      <w:r w:rsidR="00570151" w:rsidRPr="009008E5">
        <w:rPr>
          <w:rFonts w:ascii="Times New Roman" w:eastAsia="Calibri" w:hAnsi="Times New Roman" w:cs="Times New Roman"/>
          <w:sz w:val="28"/>
          <w:szCs w:val="28"/>
          <w:lang w:val="uk-UA"/>
        </w:rPr>
        <w:t>п</w:t>
      </w:r>
      <w:r w:rsidR="00570151" w:rsidRPr="009008E5">
        <w:rPr>
          <w:rFonts w:ascii="Times New Roman" w:hAnsi="Times New Roman" w:cs="Times New Roman"/>
          <w:sz w:val="28"/>
          <w:szCs w:val="28"/>
          <w:lang w:val="uk-UA"/>
        </w:rPr>
        <w:t xml:space="preserve">роблема формування </w:t>
      </w:r>
      <w:r w:rsidR="00570151" w:rsidRPr="009008E5">
        <w:rPr>
          <w:rFonts w:ascii="Times New Roman" w:eastAsia="Calibri" w:hAnsi="Times New Roman" w:cs="Times New Roman"/>
          <w:sz w:val="28"/>
          <w:szCs w:val="28"/>
          <w:lang w:val="uk-UA"/>
        </w:rPr>
        <w:t xml:space="preserve">відповідального партнерства та батьківства </w:t>
      </w:r>
      <w:r w:rsidR="00570151" w:rsidRPr="009008E5">
        <w:rPr>
          <w:rFonts w:ascii="Times New Roman" w:hAnsi="Times New Roman" w:cs="Times New Roman"/>
          <w:sz w:val="28"/>
          <w:szCs w:val="28"/>
          <w:lang w:val="uk-UA"/>
        </w:rPr>
        <w:t>в молоді є</w:t>
      </w:r>
      <w:r w:rsidR="009A26B2" w:rsidRPr="009008E5">
        <w:rPr>
          <w:rFonts w:ascii="Times New Roman" w:hAnsi="Times New Roman" w:cs="Times New Roman"/>
          <w:sz w:val="28"/>
          <w:szCs w:val="28"/>
          <w:lang w:val="uk-UA"/>
        </w:rPr>
        <w:t> </w:t>
      </w:r>
      <w:r w:rsidR="00570151" w:rsidRPr="009008E5">
        <w:rPr>
          <w:rFonts w:ascii="Times New Roman" w:hAnsi="Times New Roman" w:cs="Times New Roman"/>
          <w:sz w:val="28"/>
          <w:szCs w:val="28"/>
          <w:lang w:val="uk-UA"/>
        </w:rPr>
        <w:t>дуже гострою в умовах розбудови суспільства гендерної рівності, тому потребує вжиття невідкладних дій з вироблення у молоді уявлень про сімейне життя і</w:t>
      </w:r>
      <w:r w:rsidR="009A26B2" w:rsidRPr="009008E5">
        <w:rPr>
          <w:rFonts w:ascii="Times New Roman" w:hAnsi="Times New Roman" w:cs="Times New Roman"/>
          <w:sz w:val="28"/>
          <w:szCs w:val="28"/>
          <w:lang w:val="uk-UA"/>
        </w:rPr>
        <w:t> </w:t>
      </w:r>
      <w:r w:rsidR="00570151" w:rsidRPr="009008E5">
        <w:rPr>
          <w:rFonts w:ascii="Times New Roman" w:hAnsi="Times New Roman" w:cs="Times New Roman"/>
          <w:sz w:val="28"/>
          <w:szCs w:val="28"/>
          <w:lang w:val="uk-UA"/>
        </w:rPr>
        <w:t>батьківство, що відповідають реаліям сьогодення.</w:t>
      </w:r>
    </w:p>
    <w:p w:rsidR="004A2305" w:rsidRPr="009008E5" w:rsidRDefault="00570151" w:rsidP="009008E5">
      <w:pPr>
        <w:spacing w:after="0" w:line="360" w:lineRule="auto"/>
        <w:ind w:firstLine="709"/>
        <w:jc w:val="both"/>
        <w:rPr>
          <w:rFonts w:ascii="Times New Roman" w:hAnsi="Times New Roman" w:cs="Times New Roman"/>
          <w:sz w:val="28"/>
          <w:szCs w:val="28"/>
          <w:lang w:val="uk-UA"/>
        </w:rPr>
      </w:pPr>
      <w:r w:rsidRPr="009008E5">
        <w:rPr>
          <w:rFonts w:ascii="Times New Roman" w:hAnsi="Times New Roman" w:cs="Times New Roman"/>
          <w:sz w:val="28"/>
          <w:szCs w:val="28"/>
          <w:lang w:val="uk-UA"/>
        </w:rPr>
        <w:t xml:space="preserve">Формування </w:t>
      </w:r>
      <w:r w:rsidRPr="009008E5">
        <w:rPr>
          <w:rFonts w:ascii="Times New Roman" w:eastAsia="Calibri" w:hAnsi="Times New Roman" w:cs="Times New Roman"/>
          <w:sz w:val="28"/>
          <w:szCs w:val="28"/>
          <w:lang w:val="uk-UA"/>
        </w:rPr>
        <w:t xml:space="preserve">відповідального партнерства та батьківства </w:t>
      </w:r>
      <w:r w:rsidR="005067C5" w:rsidRPr="009008E5">
        <w:rPr>
          <w:rFonts w:ascii="Times New Roman" w:eastAsia="Calibri" w:hAnsi="Times New Roman" w:cs="Times New Roman"/>
          <w:sz w:val="28"/>
          <w:szCs w:val="28"/>
          <w:lang w:val="uk-UA"/>
        </w:rPr>
        <w:t xml:space="preserve">у </w:t>
      </w:r>
      <w:r w:rsidRPr="009008E5">
        <w:rPr>
          <w:rFonts w:ascii="Times New Roman" w:hAnsi="Times New Roman" w:cs="Times New Roman"/>
          <w:sz w:val="28"/>
          <w:szCs w:val="28"/>
          <w:lang w:val="uk-UA"/>
        </w:rPr>
        <w:t xml:space="preserve">молоді на засадах гендерної рівності визначено як цілеспрямовану системну діяльність, яка передбачає створення спеціальних умов, що сприяють засвоєнню молоддю ідеалів гендерної рівності та недискримінації, а також виробленню </w:t>
      </w:r>
      <w:r w:rsidR="005067C5" w:rsidRPr="009008E5">
        <w:rPr>
          <w:rFonts w:ascii="Times New Roman" w:hAnsi="Times New Roman" w:cs="Times New Roman"/>
          <w:sz w:val="28"/>
          <w:szCs w:val="28"/>
          <w:lang w:val="uk-UA"/>
        </w:rPr>
        <w:t xml:space="preserve">у молоді </w:t>
      </w:r>
      <w:r w:rsidRPr="009008E5">
        <w:rPr>
          <w:rFonts w:ascii="Times New Roman" w:hAnsi="Times New Roman" w:cs="Times New Roman"/>
          <w:sz w:val="28"/>
          <w:szCs w:val="28"/>
          <w:lang w:val="uk-UA"/>
        </w:rPr>
        <w:t xml:space="preserve">особистісної позиції щодо майбутнього сімейного життя і батьківства на засадах </w:t>
      </w:r>
      <w:r w:rsidR="005067C5" w:rsidRPr="009008E5">
        <w:rPr>
          <w:rFonts w:ascii="Times New Roman" w:hAnsi="Times New Roman" w:cs="Times New Roman"/>
          <w:sz w:val="28"/>
          <w:szCs w:val="28"/>
          <w:lang w:val="uk-UA"/>
        </w:rPr>
        <w:t>паритетності та врахування потреб усіх членів родини</w:t>
      </w:r>
      <w:r w:rsidRPr="009008E5">
        <w:rPr>
          <w:rFonts w:ascii="Times New Roman" w:hAnsi="Times New Roman" w:cs="Times New Roman"/>
          <w:sz w:val="28"/>
          <w:szCs w:val="28"/>
          <w:lang w:val="uk-UA"/>
        </w:rPr>
        <w:t>.</w:t>
      </w:r>
      <w:r w:rsidR="004A2305" w:rsidRPr="009008E5">
        <w:rPr>
          <w:rFonts w:ascii="Times New Roman" w:hAnsi="Times New Roman" w:cs="Times New Roman"/>
          <w:sz w:val="28"/>
          <w:szCs w:val="28"/>
          <w:lang w:val="uk-UA"/>
        </w:rPr>
        <w:t xml:space="preserve"> </w:t>
      </w:r>
      <w:r w:rsidR="004A2305" w:rsidRPr="009008E5">
        <w:rPr>
          <w:rFonts w:ascii="Times New Roman" w:eastAsia="Calibri" w:hAnsi="Times New Roman" w:cs="Times New Roman"/>
          <w:sz w:val="28"/>
          <w:szCs w:val="28"/>
          <w:lang w:val="uk-UA"/>
        </w:rPr>
        <w:t xml:space="preserve">Доведено необхідність збагачення </w:t>
      </w:r>
      <w:r w:rsidR="004A2305" w:rsidRPr="009008E5">
        <w:rPr>
          <w:rFonts w:ascii="Times New Roman" w:eastAsia="Calibri" w:hAnsi="Times New Roman" w:cs="Times New Roman"/>
          <w:sz w:val="28"/>
          <w:szCs w:val="28"/>
          <w:lang w:val="uk-UA"/>
        </w:rPr>
        <w:lastRenderedPageBreak/>
        <w:t>змісту освіти майбутніх фахівців гендерною проблематикою, залучення молоді як суб’єктів гендерного виховання, активних волонтерів, здатних розповсюджувати гендерні ідеї в освітньому середовищі і в суспільстві в цілому,</w:t>
      </w:r>
      <w:r w:rsidR="004A2305" w:rsidRPr="009008E5">
        <w:rPr>
          <w:rFonts w:ascii="Times New Roman" w:hAnsi="Times New Roman" w:cs="Times New Roman"/>
          <w:sz w:val="28"/>
          <w:szCs w:val="28"/>
          <w:lang w:val="uk-UA"/>
        </w:rPr>
        <w:t xml:space="preserve"> </w:t>
      </w:r>
      <w:r w:rsidR="004A2305" w:rsidRPr="009008E5">
        <w:rPr>
          <w:rFonts w:ascii="Times New Roman" w:eastAsia="Calibri" w:hAnsi="Times New Roman" w:cs="Times New Roman"/>
          <w:sz w:val="28"/>
          <w:szCs w:val="28"/>
          <w:lang w:val="uk-UA"/>
        </w:rPr>
        <w:t>створення у закладі освіти умов для поєднання освіти і батьківських обов’язків; визначено доречність поповнення бібліотечних фондів сучасною літературою з гендерного виховання</w:t>
      </w:r>
      <w:r w:rsidR="00622391" w:rsidRPr="009008E5">
        <w:rPr>
          <w:rFonts w:ascii="Times New Roman" w:eastAsia="Calibri" w:hAnsi="Times New Roman" w:cs="Times New Roman"/>
          <w:sz w:val="28"/>
          <w:szCs w:val="28"/>
          <w:lang w:val="uk-UA"/>
        </w:rPr>
        <w:t>. У ході аналізу сучасних джерел інформації з’ясовано, що важливим інформаційним ресурсом для виховання молоді, яка навчається, є наукові монографії, які узагальнюють результати наукових розвідок різних наукових галузей. Необхідним для формування відповідального партнерства та батьківства студентської молоді є широка популяризація серед студентства сучасних доступних видань, розрахованих на широке коло читачів.</w:t>
      </w:r>
    </w:p>
    <w:p w:rsidR="00570151" w:rsidRPr="009008E5" w:rsidRDefault="00570151" w:rsidP="009008E5">
      <w:pPr>
        <w:spacing w:after="0" w:line="360" w:lineRule="auto"/>
        <w:ind w:firstLine="709"/>
        <w:jc w:val="both"/>
        <w:rPr>
          <w:rFonts w:ascii="Times New Roman" w:eastAsia="Calibri" w:hAnsi="Times New Roman" w:cs="Times New Roman"/>
          <w:sz w:val="28"/>
          <w:szCs w:val="28"/>
          <w:lang w:val="uk-UA"/>
        </w:rPr>
      </w:pPr>
      <w:r w:rsidRPr="009008E5">
        <w:rPr>
          <w:rFonts w:ascii="Times New Roman" w:hAnsi="Times New Roman" w:cs="Times New Roman"/>
          <w:b/>
          <w:sz w:val="28"/>
          <w:szCs w:val="28"/>
          <w:lang w:val="uk-UA"/>
        </w:rPr>
        <w:t>Ключові слова.</w:t>
      </w:r>
      <w:r w:rsidRPr="009008E5">
        <w:rPr>
          <w:rFonts w:ascii="Times New Roman" w:hAnsi="Times New Roman" w:cs="Times New Roman"/>
          <w:sz w:val="28"/>
          <w:szCs w:val="28"/>
          <w:lang w:val="uk-UA"/>
        </w:rPr>
        <w:t xml:space="preserve"> Відповідальне партнерство та </w:t>
      </w:r>
      <w:r w:rsidR="00D70461" w:rsidRPr="009008E5">
        <w:rPr>
          <w:rFonts w:ascii="Times New Roman" w:hAnsi="Times New Roman" w:cs="Times New Roman"/>
          <w:sz w:val="28"/>
          <w:szCs w:val="28"/>
          <w:lang w:val="uk-UA"/>
        </w:rPr>
        <w:t>батьківство</w:t>
      </w:r>
      <w:r w:rsidRPr="009008E5">
        <w:rPr>
          <w:rFonts w:ascii="Times New Roman" w:hAnsi="Times New Roman" w:cs="Times New Roman"/>
          <w:sz w:val="28"/>
          <w:szCs w:val="28"/>
          <w:lang w:val="uk-UA"/>
        </w:rPr>
        <w:t>, студентська молодь, заклади вищої освіти, гендерна рівність</w:t>
      </w:r>
      <w:r w:rsidR="004A2305" w:rsidRPr="009008E5">
        <w:rPr>
          <w:rFonts w:ascii="Times New Roman" w:hAnsi="Times New Roman" w:cs="Times New Roman"/>
          <w:sz w:val="28"/>
          <w:szCs w:val="28"/>
          <w:lang w:val="uk-UA"/>
        </w:rPr>
        <w:t>, гендерна освіта, паритетний розподіл сімейних обов’язків, сімейне життя, просвітницьк</w:t>
      </w:r>
      <w:r w:rsidR="00BE5AE4" w:rsidRPr="009008E5">
        <w:rPr>
          <w:rFonts w:ascii="Times New Roman" w:hAnsi="Times New Roman" w:cs="Times New Roman"/>
          <w:sz w:val="28"/>
          <w:szCs w:val="28"/>
          <w:lang w:val="uk-UA"/>
        </w:rPr>
        <w:t>і трені</w:t>
      </w:r>
      <w:r w:rsidR="004A2305" w:rsidRPr="009008E5">
        <w:rPr>
          <w:rFonts w:ascii="Times New Roman" w:hAnsi="Times New Roman" w:cs="Times New Roman"/>
          <w:sz w:val="28"/>
          <w:szCs w:val="28"/>
          <w:lang w:val="uk-UA"/>
        </w:rPr>
        <w:t>нги</w:t>
      </w:r>
      <w:r w:rsidRPr="009008E5">
        <w:rPr>
          <w:rFonts w:ascii="Times New Roman" w:hAnsi="Times New Roman" w:cs="Times New Roman"/>
          <w:sz w:val="28"/>
          <w:szCs w:val="28"/>
          <w:lang w:val="uk-UA"/>
        </w:rPr>
        <w:t>.</w:t>
      </w:r>
    </w:p>
    <w:p w:rsidR="007D22B8" w:rsidRPr="009008E5" w:rsidRDefault="007D22B8" w:rsidP="009008E5">
      <w:pPr>
        <w:spacing w:after="0" w:line="360" w:lineRule="auto"/>
        <w:ind w:firstLine="709"/>
        <w:jc w:val="center"/>
        <w:rPr>
          <w:rFonts w:ascii="Times New Roman" w:hAnsi="Times New Roman" w:cs="Times New Roman"/>
          <w:b/>
          <w:sz w:val="28"/>
          <w:szCs w:val="28"/>
          <w:lang w:val="uk-UA"/>
        </w:rPr>
      </w:pPr>
    </w:p>
    <w:p w:rsidR="00894BE8" w:rsidRPr="009008E5" w:rsidRDefault="00894BE8" w:rsidP="009008E5">
      <w:pPr>
        <w:spacing w:after="0" w:line="360" w:lineRule="auto"/>
        <w:ind w:firstLine="709"/>
        <w:jc w:val="center"/>
        <w:rPr>
          <w:rFonts w:ascii="Times New Roman" w:hAnsi="Times New Roman" w:cs="Times New Roman"/>
          <w:b/>
          <w:sz w:val="28"/>
          <w:szCs w:val="28"/>
          <w:lang w:val="en-US"/>
        </w:rPr>
      </w:pPr>
      <w:r w:rsidRPr="009008E5">
        <w:rPr>
          <w:rFonts w:ascii="Times New Roman" w:hAnsi="Times New Roman" w:cs="Times New Roman"/>
          <w:b/>
          <w:sz w:val="28"/>
          <w:szCs w:val="28"/>
          <w:lang w:val="en-US"/>
        </w:rPr>
        <w:t>Larisa Petrichenko</w:t>
      </w:r>
    </w:p>
    <w:p w:rsidR="00894BE8" w:rsidRPr="009008E5" w:rsidRDefault="00894BE8" w:rsidP="009008E5">
      <w:pPr>
        <w:spacing w:after="0" w:line="360" w:lineRule="auto"/>
        <w:ind w:firstLine="709"/>
        <w:jc w:val="center"/>
        <w:rPr>
          <w:rFonts w:ascii="Times New Roman" w:hAnsi="Times New Roman" w:cs="Times New Roman"/>
          <w:sz w:val="28"/>
          <w:szCs w:val="28"/>
          <w:lang w:val="en-US"/>
        </w:rPr>
      </w:pPr>
      <w:proofErr w:type="gramStart"/>
      <w:r w:rsidRPr="009008E5">
        <w:rPr>
          <w:rFonts w:ascii="Times New Roman" w:hAnsi="Times New Roman" w:cs="Times New Roman"/>
          <w:sz w:val="28"/>
          <w:szCs w:val="28"/>
          <w:lang w:val="en-US"/>
        </w:rPr>
        <w:t>doctor</w:t>
      </w:r>
      <w:proofErr w:type="gramEnd"/>
      <w:r w:rsidRPr="009008E5">
        <w:rPr>
          <w:rFonts w:ascii="Times New Roman" w:hAnsi="Times New Roman" w:cs="Times New Roman"/>
          <w:sz w:val="28"/>
          <w:szCs w:val="28"/>
          <w:lang w:val="en-US"/>
        </w:rPr>
        <w:t xml:space="preserve"> of pedagogical sciences, associate professor</w:t>
      </w:r>
    </w:p>
    <w:p w:rsidR="007D22B8" w:rsidRPr="009008E5" w:rsidRDefault="007D22B8" w:rsidP="009008E5">
      <w:pPr>
        <w:spacing w:after="0" w:line="360" w:lineRule="auto"/>
        <w:ind w:firstLine="709"/>
        <w:jc w:val="center"/>
        <w:rPr>
          <w:rFonts w:ascii="Times New Roman" w:hAnsi="Times New Roman" w:cs="Times New Roman"/>
          <w:sz w:val="28"/>
          <w:szCs w:val="28"/>
          <w:lang w:val="uk-UA"/>
        </w:rPr>
      </w:pPr>
      <w:r w:rsidRPr="009008E5">
        <w:rPr>
          <w:rFonts w:ascii="Times New Roman" w:hAnsi="Times New Roman" w:cs="Times New Roman"/>
          <w:sz w:val="28"/>
          <w:szCs w:val="28"/>
          <w:lang w:val="en-US"/>
        </w:rPr>
        <w:t xml:space="preserve">(Municipal institution </w:t>
      </w:r>
      <w:r w:rsidR="005E58A9">
        <w:rPr>
          <w:rFonts w:ascii="Times New Roman" w:hAnsi="Times New Roman" w:cs="Times New Roman"/>
          <w:bCs/>
          <w:sz w:val="28"/>
          <w:szCs w:val="28"/>
          <w:lang w:val="uk-UA"/>
        </w:rPr>
        <w:t>“</w:t>
      </w:r>
      <w:r w:rsidR="00894BE8" w:rsidRPr="009008E5">
        <w:rPr>
          <w:rFonts w:ascii="Times New Roman" w:hAnsi="Times New Roman" w:cs="Times New Roman"/>
          <w:sz w:val="28"/>
          <w:szCs w:val="28"/>
          <w:lang w:val="en-US"/>
        </w:rPr>
        <w:t>Kharkiv Humanitarian and Pedagogical Academy</w:t>
      </w:r>
      <w:r w:rsidR="005E58A9">
        <w:rPr>
          <w:rFonts w:ascii="Times New Roman" w:eastAsia="Times New Roman" w:hAnsi="Times New Roman" w:cs="Times New Roman"/>
          <w:sz w:val="28"/>
          <w:szCs w:val="28"/>
          <w:lang w:val="uk-UA" w:eastAsia="uk-UA"/>
        </w:rPr>
        <w:t>ˮ</w:t>
      </w:r>
      <w:r w:rsidR="00894BE8" w:rsidRPr="009008E5">
        <w:rPr>
          <w:rFonts w:ascii="Times New Roman" w:hAnsi="Times New Roman" w:cs="Times New Roman"/>
          <w:sz w:val="28"/>
          <w:szCs w:val="28"/>
          <w:lang w:val="en-US"/>
        </w:rPr>
        <w:t xml:space="preserve"> </w:t>
      </w:r>
    </w:p>
    <w:p w:rsidR="00894BE8" w:rsidRPr="009008E5" w:rsidRDefault="00894BE8" w:rsidP="009008E5">
      <w:pPr>
        <w:spacing w:after="0" w:line="360" w:lineRule="auto"/>
        <w:ind w:firstLine="709"/>
        <w:jc w:val="center"/>
        <w:rPr>
          <w:rFonts w:ascii="Times New Roman" w:hAnsi="Times New Roman" w:cs="Times New Roman"/>
          <w:sz w:val="28"/>
          <w:szCs w:val="28"/>
          <w:lang w:val="en-US"/>
        </w:rPr>
      </w:pPr>
      <w:proofErr w:type="gramStart"/>
      <w:r w:rsidRPr="009008E5">
        <w:rPr>
          <w:rFonts w:ascii="Times New Roman" w:hAnsi="Times New Roman" w:cs="Times New Roman"/>
          <w:sz w:val="28"/>
          <w:szCs w:val="28"/>
          <w:lang w:val="en-US"/>
        </w:rPr>
        <w:t>of</w:t>
      </w:r>
      <w:proofErr w:type="gramEnd"/>
      <w:r w:rsidRPr="009008E5">
        <w:rPr>
          <w:rFonts w:ascii="Times New Roman" w:hAnsi="Times New Roman" w:cs="Times New Roman"/>
          <w:sz w:val="28"/>
          <w:szCs w:val="28"/>
          <w:lang w:val="en-US"/>
        </w:rPr>
        <w:t xml:space="preserve"> the Kharkiv Regional Council)</w:t>
      </w:r>
    </w:p>
    <w:p w:rsidR="00894BE8" w:rsidRPr="009008E5" w:rsidRDefault="00894BE8" w:rsidP="009008E5">
      <w:pPr>
        <w:spacing w:after="0" w:line="360" w:lineRule="auto"/>
        <w:ind w:firstLine="709"/>
        <w:jc w:val="center"/>
        <w:rPr>
          <w:rFonts w:ascii="Times New Roman" w:hAnsi="Times New Roman" w:cs="Times New Roman"/>
          <w:sz w:val="28"/>
          <w:szCs w:val="28"/>
          <w:lang w:val="en-US"/>
        </w:rPr>
      </w:pPr>
      <w:r w:rsidRPr="009008E5">
        <w:rPr>
          <w:rFonts w:ascii="Times New Roman" w:hAnsi="Times New Roman" w:cs="Times New Roman"/>
          <w:sz w:val="28"/>
          <w:szCs w:val="28"/>
          <w:lang w:val="en-US"/>
        </w:rPr>
        <w:t>larisa-petrichenko@ukr.net</w:t>
      </w:r>
    </w:p>
    <w:p w:rsidR="00894BE8" w:rsidRPr="009008E5" w:rsidRDefault="00894BE8" w:rsidP="009008E5">
      <w:pPr>
        <w:spacing w:after="0" w:line="360" w:lineRule="auto"/>
        <w:ind w:firstLine="709"/>
        <w:jc w:val="center"/>
        <w:rPr>
          <w:rFonts w:ascii="Times New Roman" w:hAnsi="Times New Roman" w:cs="Times New Roman"/>
          <w:sz w:val="28"/>
          <w:szCs w:val="28"/>
          <w:lang w:val="en-US"/>
        </w:rPr>
      </w:pPr>
      <w:proofErr w:type="gramStart"/>
      <w:r w:rsidRPr="009008E5">
        <w:rPr>
          <w:rFonts w:ascii="Times New Roman" w:hAnsi="Times New Roman" w:cs="Times New Roman"/>
          <w:sz w:val="28"/>
          <w:szCs w:val="28"/>
          <w:lang w:val="en-US"/>
        </w:rPr>
        <w:t>orcid</w:t>
      </w:r>
      <w:proofErr w:type="gramEnd"/>
      <w:r w:rsidR="00CE7D2E" w:rsidRPr="009008E5">
        <w:rPr>
          <w:rFonts w:ascii="Times New Roman" w:hAnsi="Times New Roman" w:cs="Times New Roman"/>
          <w:color w:val="494A4C"/>
          <w:sz w:val="28"/>
          <w:szCs w:val="28"/>
          <w:shd w:val="clear" w:color="auto" w:fill="FFFFFF"/>
          <w:lang w:val="en-US"/>
        </w:rPr>
        <w:t xml:space="preserve"> /0000-0002-3250-4321</w:t>
      </w:r>
    </w:p>
    <w:p w:rsidR="00894BE8" w:rsidRPr="009008E5" w:rsidRDefault="00894BE8" w:rsidP="009008E5">
      <w:pPr>
        <w:spacing w:after="0" w:line="360" w:lineRule="auto"/>
        <w:ind w:firstLine="709"/>
        <w:jc w:val="center"/>
        <w:rPr>
          <w:rFonts w:ascii="Times New Roman" w:hAnsi="Times New Roman" w:cs="Times New Roman"/>
          <w:i/>
          <w:sz w:val="28"/>
          <w:szCs w:val="28"/>
          <w:lang w:val="en-US"/>
        </w:rPr>
      </w:pPr>
      <w:r w:rsidRPr="009008E5">
        <w:rPr>
          <w:rFonts w:ascii="Times New Roman" w:hAnsi="Times New Roman" w:cs="Times New Roman"/>
          <w:i/>
          <w:sz w:val="28"/>
          <w:szCs w:val="28"/>
          <w:lang w:val="en-US"/>
        </w:rPr>
        <w:t xml:space="preserve">Municipal institution </w:t>
      </w:r>
      <w:r w:rsidR="005E58A9">
        <w:rPr>
          <w:rFonts w:ascii="Times New Roman" w:hAnsi="Times New Roman" w:cs="Times New Roman"/>
          <w:bCs/>
          <w:sz w:val="28"/>
          <w:szCs w:val="28"/>
          <w:lang w:val="uk-UA"/>
        </w:rPr>
        <w:t>“</w:t>
      </w:r>
      <w:r w:rsidRPr="009008E5">
        <w:rPr>
          <w:rFonts w:ascii="Times New Roman" w:hAnsi="Times New Roman" w:cs="Times New Roman"/>
          <w:i/>
          <w:sz w:val="28"/>
          <w:szCs w:val="28"/>
          <w:lang w:val="en-US"/>
        </w:rPr>
        <w:t>Kharkiv Humanitarian and Pedagogical Academy</w:t>
      </w:r>
      <w:proofErr w:type="gramStart"/>
      <w:r w:rsidR="005E58A9">
        <w:rPr>
          <w:rFonts w:ascii="Times New Roman" w:hAnsi="Times New Roman" w:cs="Times New Roman"/>
          <w:bCs/>
          <w:sz w:val="28"/>
          <w:szCs w:val="28"/>
          <w:lang w:val="uk-UA"/>
        </w:rPr>
        <w:t>“</w:t>
      </w:r>
      <w:r w:rsidRPr="009008E5">
        <w:rPr>
          <w:rFonts w:ascii="Times New Roman" w:hAnsi="Times New Roman" w:cs="Times New Roman"/>
          <w:i/>
          <w:sz w:val="28"/>
          <w:szCs w:val="28"/>
          <w:lang w:val="en-US"/>
        </w:rPr>
        <w:t xml:space="preserve"> of</w:t>
      </w:r>
      <w:proofErr w:type="gramEnd"/>
      <w:r w:rsidRPr="009008E5">
        <w:rPr>
          <w:rFonts w:ascii="Times New Roman" w:hAnsi="Times New Roman" w:cs="Times New Roman"/>
          <w:i/>
          <w:sz w:val="28"/>
          <w:szCs w:val="28"/>
          <w:lang w:val="en-US"/>
        </w:rPr>
        <w:t xml:space="preserve"> the Kharkiv Regional Council</w:t>
      </w:r>
    </w:p>
    <w:p w:rsidR="00894BE8" w:rsidRPr="009008E5" w:rsidRDefault="00894BE8" w:rsidP="009008E5">
      <w:pPr>
        <w:spacing w:after="0" w:line="360" w:lineRule="auto"/>
        <w:ind w:firstLine="709"/>
        <w:jc w:val="center"/>
        <w:rPr>
          <w:rFonts w:ascii="Times New Roman" w:hAnsi="Times New Roman" w:cs="Times New Roman"/>
          <w:i/>
          <w:sz w:val="28"/>
          <w:szCs w:val="28"/>
          <w:lang w:val="en-US"/>
        </w:rPr>
      </w:pPr>
      <w:r w:rsidRPr="009008E5">
        <w:rPr>
          <w:rFonts w:ascii="Times New Roman" w:hAnsi="Times New Roman" w:cs="Times New Roman"/>
          <w:i/>
          <w:sz w:val="28"/>
          <w:szCs w:val="28"/>
          <w:lang w:val="en-US"/>
        </w:rPr>
        <w:t>Rustaveli Ave., 7</w:t>
      </w:r>
    </w:p>
    <w:p w:rsidR="00894BE8" w:rsidRPr="009008E5" w:rsidRDefault="00894BE8" w:rsidP="009008E5">
      <w:pPr>
        <w:spacing w:after="0" w:line="360" w:lineRule="auto"/>
        <w:ind w:firstLine="709"/>
        <w:jc w:val="center"/>
        <w:rPr>
          <w:rFonts w:ascii="Times New Roman" w:hAnsi="Times New Roman" w:cs="Times New Roman"/>
          <w:i/>
          <w:sz w:val="28"/>
          <w:szCs w:val="28"/>
          <w:highlight w:val="yellow"/>
          <w:lang w:val="en-US"/>
        </w:rPr>
      </w:pPr>
      <w:r w:rsidRPr="009008E5">
        <w:rPr>
          <w:rFonts w:ascii="Times New Roman" w:hAnsi="Times New Roman" w:cs="Times New Roman"/>
          <w:i/>
          <w:sz w:val="28"/>
          <w:szCs w:val="28"/>
          <w:lang w:val="en-US"/>
        </w:rPr>
        <w:t>Kharkov, 61001</w:t>
      </w:r>
    </w:p>
    <w:p w:rsidR="009008E5" w:rsidRPr="009008E5" w:rsidRDefault="009008E5" w:rsidP="009008E5">
      <w:pPr>
        <w:spacing w:after="0" w:line="360" w:lineRule="auto"/>
        <w:ind w:firstLine="709"/>
        <w:contextualSpacing/>
        <w:jc w:val="both"/>
        <w:rPr>
          <w:rFonts w:ascii="Times New Roman" w:eastAsia="Calibri" w:hAnsi="Times New Roman" w:cs="Times New Roman"/>
          <w:sz w:val="28"/>
          <w:szCs w:val="28"/>
          <w:lang w:val="uk-UA"/>
        </w:rPr>
      </w:pPr>
      <w:r w:rsidRPr="009008E5">
        <w:rPr>
          <w:rFonts w:ascii="Times New Roman" w:eastAsia="Calibri" w:hAnsi="Times New Roman" w:cs="Times New Roman"/>
          <w:b/>
          <w:sz w:val="28"/>
          <w:szCs w:val="28"/>
          <w:lang w:val="uk-UA"/>
        </w:rPr>
        <w:t>Abstract.</w:t>
      </w:r>
      <w:r w:rsidRPr="009008E5">
        <w:rPr>
          <w:rFonts w:ascii="Times New Roman" w:eastAsia="Calibri" w:hAnsi="Times New Roman" w:cs="Times New Roman"/>
          <w:sz w:val="28"/>
          <w:szCs w:val="28"/>
          <w:lang w:val="uk-UA"/>
        </w:rPr>
        <w:t xml:space="preserve"> The article analyzes the problem of form</w:t>
      </w:r>
      <w:r w:rsidRPr="009008E5">
        <w:rPr>
          <w:rFonts w:ascii="Times New Roman" w:eastAsia="Calibri" w:hAnsi="Times New Roman" w:cs="Times New Roman"/>
          <w:sz w:val="28"/>
          <w:szCs w:val="28"/>
          <w:lang w:val="en-US"/>
        </w:rPr>
        <w:t>ing</w:t>
      </w:r>
      <w:r w:rsidRPr="009008E5">
        <w:rPr>
          <w:rFonts w:ascii="Times New Roman" w:eastAsia="Calibri" w:hAnsi="Times New Roman" w:cs="Times New Roman"/>
          <w:sz w:val="28"/>
          <w:szCs w:val="28"/>
          <w:lang w:val="uk-UA"/>
        </w:rPr>
        <w:t xml:space="preserve"> responsible partnership and parenthood in youth on the basis of gender equality; </w:t>
      </w:r>
      <w:r w:rsidRPr="009008E5">
        <w:rPr>
          <w:rFonts w:ascii="Times New Roman" w:eastAsia="Calibri" w:hAnsi="Times New Roman" w:cs="Times New Roman"/>
          <w:sz w:val="28"/>
          <w:szCs w:val="28"/>
          <w:lang w:val="en-US"/>
        </w:rPr>
        <w:t>t</w:t>
      </w:r>
      <w:r w:rsidRPr="009008E5">
        <w:rPr>
          <w:rFonts w:ascii="Times New Roman" w:eastAsia="Calibri" w:hAnsi="Times New Roman" w:cs="Times New Roman"/>
          <w:sz w:val="28"/>
          <w:szCs w:val="28"/>
          <w:lang w:val="uk-UA"/>
        </w:rPr>
        <w:t xml:space="preserve">he </w:t>
      </w:r>
      <w:r w:rsidRPr="009008E5">
        <w:rPr>
          <w:rFonts w:ascii="Times New Roman" w:eastAsia="Calibri" w:hAnsi="Times New Roman" w:cs="Times New Roman"/>
          <w:sz w:val="28"/>
          <w:szCs w:val="28"/>
          <w:lang w:val="en-US"/>
        </w:rPr>
        <w:t>current</w:t>
      </w:r>
      <w:r w:rsidRPr="009008E5">
        <w:rPr>
          <w:rFonts w:ascii="Times New Roman" w:eastAsia="Calibri" w:hAnsi="Times New Roman" w:cs="Times New Roman"/>
          <w:sz w:val="28"/>
          <w:szCs w:val="28"/>
          <w:lang w:val="uk-UA"/>
        </w:rPr>
        <w:t xml:space="preserve"> state of </w:t>
      </w:r>
      <w:r w:rsidRPr="009008E5">
        <w:rPr>
          <w:rFonts w:ascii="Times New Roman" w:eastAsia="Calibri" w:hAnsi="Times New Roman" w:cs="Times New Roman"/>
          <w:sz w:val="28"/>
          <w:szCs w:val="28"/>
          <w:lang w:val="en-US"/>
        </w:rPr>
        <w:t>forming</w:t>
      </w:r>
      <w:r w:rsidRPr="009008E5">
        <w:rPr>
          <w:rFonts w:ascii="Times New Roman" w:eastAsia="Calibri" w:hAnsi="Times New Roman" w:cs="Times New Roman"/>
          <w:sz w:val="28"/>
          <w:szCs w:val="28"/>
          <w:lang w:val="uk-UA"/>
        </w:rPr>
        <w:t xml:space="preserve"> responsible partnership and parenthood among students in the pedagogical institution of higher education is researched. It is proved that the problem of forming a responsible partnership and parenthood in youth is very acute in the context of building a society of </w:t>
      </w:r>
      <w:r w:rsidRPr="009008E5">
        <w:rPr>
          <w:rFonts w:ascii="Times New Roman" w:eastAsia="Calibri" w:hAnsi="Times New Roman" w:cs="Times New Roman"/>
          <w:sz w:val="28"/>
          <w:szCs w:val="28"/>
          <w:lang w:val="uk-UA"/>
        </w:rPr>
        <w:lastRenderedPageBreak/>
        <w:t>gender equality, and therefore requires urgent action</w:t>
      </w:r>
      <w:r w:rsidRPr="009008E5">
        <w:rPr>
          <w:rFonts w:ascii="Times New Roman" w:eastAsia="Calibri" w:hAnsi="Times New Roman" w:cs="Times New Roman"/>
          <w:sz w:val="28"/>
          <w:szCs w:val="28"/>
          <w:lang w:val="en-US"/>
        </w:rPr>
        <w:t>s</w:t>
      </w:r>
      <w:r w:rsidRPr="009008E5">
        <w:rPr>
          <w:rFonts w:ascii="Times New Roman" w:eastAsia="Calibri" w:hAnsi="Times New Roman" w:cs="Times New Roman"/>
          <w:sz w:val="28"/>
          <w:szCs w:val="28"/>
          <w:lang w:val="uk-UA"/>
        </w:rPr>
        <w:t xml:space="preserve"> to develop ideas about family life and parenthood in the youth, which are in line with the realities of the present.</w:t>
      </w:r>
    </w:p>
    <w:p w:rsidR="009008E5" w:rsidRPr="009008E5" w:rsidRDefault="009008E5" w:rsidP="009008E5">
      <w:pPr>
        <w:spacing w:after="0" w:line="360" w:lineRule="auto"/>
        <w:ind w:firstLine="709"/>
        <w:jc w:val="both"/>
        <w:rPr>
          <w:rFonts w:ascii="Times New Roman" w:hAnsi="Times New Roman" w:cs="Times New Roman"/>
          <w:sz w:val="28"/>
          <w:szCs w:val="28"/>
          <w:lang w:val="en-US"/>
        </w:rPr>
      </w:pPr>
      <w:r w:rsidRPr="009008E5">
        <w:rPr>
          <w:rFonts w:ascii="Times New Roman" w:hAnsi="Times New Roman" w:cs="Times New Roman"/>
          <w:sz w:val="28"/>
          <w:szCs w:val="28"/>
          <w:lang w:val="en-US"/>
        </w:rPr>
        <w:t xml:space="preserve">Forming responsible partnership and parenting in the youth on the basis of gender equality is defined as purposeful systemic activity, which provides the creation of special conditions, which promote the adoption of the ideals of gender equality and non-discrimination among young people, as well as the development in the youth of a personal position regarding the future family life and parenthood on the basis of parity and taking into account the needs of all family members. </w:t>
      </w:r>
      <w:r w:rsidRPr="009008E5">
        <w:rPr>
          <w:rFonts w:ascii="Times New Roman" w:eastAsia="Calibri" w:hAnsi="Times New Roman" w:cs="Times New Roman"/>
          <w:sz w:val="28"/>
          <w:szCs w:val="28"/>
          <w:lang w:val="en-US"/>
        </w:rPr>
        <w:t xml:space="preserve">It is proved the necessity of enriching the content of future specialists education with  gender issues, involvement of young people as subjects of gender education, active volunteers capable of disseminating gender ideas in the educational environment and society in general, the creation of conditions for the combination of education and parenting responsibilities in the institution of education; the appropriateness of replenishment of library collections with modern literature on gender education is determined. </w:t>
      </w:r>
      <w:r w:rsidRPr="009008E5">
        <w:rPr>
          <w:rFonts w:ascii="Times New Roman" w:hAnsi="Times New Roman" w:cs="Times New Roman"/>
          <w:sz w:val="28"/>
          <w:szCs w:val="28"/>
          <w:lang w:val="en-US"/>
        </w:rPr>
        <w:t>In the course of analysis of modern sources of information, it became clear that scientific monographs, which summarize the results of scientific research in various scientific fields, are an important information resource for the education of young people. Wide popularization among the students of modern accessible editions, aimed at a wide circle of readers is necessary for forming responsible partnership and parenthood of student youth.</w:t>
      </w:r>
    </w:p>
    <w:p w:rsidR="009008E5" w:rsidRPr="009008E5" w:rsidRDefault="009008E5" w:rsidP="009008E5">
      <w:pPr>
        <w:spacing w:after="0" w:line="360" w:lineRule="auto"/>
        <w:ind w:firstLine="709"/>
        <w:jc w:val="both"/>
        <w:rPr>
          <w:rFonts w:ascii="Times New Roman" w:eastAsia="Calibri" w:hAnsi="Times New Roman" w:cs="Times New Roman"/>
          <w:sz w:val="28"/>
          <w:szCs w:val="28"/>
          <w:lang w:val="en-US"/>
        </w:rPr>
      </w:pPr>
      <w:proofErr w:type="gramStart"/>
      <w:r w:rsidRPr="009008E5">
        <w:rPr>
          <w:rFonts w:ascii="Times New Roman" w:eastAsia="Calibri" w:hAnsi="Times New Roman" w:cs="Times New Roman"/>
          <w:b/>
          <w:sz w:val="28"/>
          <w:szCs w:val="28"/>
          <w:lang w:val="en-US"/>
        </w:rPr>
        <w:t>Keywords.</w:t>
      </w:r>
      <w:proofErr w:type="gramEnd"/>
      <w:r w:rsidRPr="009008E5">
        <w:rPr>
          <w:rFonts w:ascii="Times New Roman" w:eastAsia="Calibri" w:hAnsi="Times New Roman" w:cs="Times New Roman"/>
          <w:sz w:val="28"/>
          <w:szCs w:val="28"/>
          <w:lang w:val="en-US"/>
        </w:rPr>
        <w:t xml:space="preserve"> </w:t>
      </w:r>
      <w:proofErr w:type="gramStart"/>
      <w:r w:rsidRPr="009008E5">
        <w:rPr>
          <w:rFonts w:ascii="Times New Roman" w:eastAsia="Calibri" w:hAnsi="Times New Roman" w:cs="Times New Roman"/>
          <w:sz w:val="28"/>
          <w:szCs w:val="28"/>
          <w:lang w:val="en-US"/>
        </w:rPr>
        <w:t>Responsible partnership and parenting, student youth, higher education institutions, gender equality, gender education, parity sharing of family responsibilities, family life, educational training.</w:t>
      </w:r>
      <w:proofErr w:type="gramEnd"/>
    </w:p>
    <w:p w:rsidR="009008E5" w:rsidRPr="009008E5" w:rsidRDefault="009008E5" w:rsidP="009008E5">
      <w:pPr>
        <w:spacing w:after="0" w:line="360" w:lineRule="auto"/>
        <w:ind w:firstLine="709"/>
        <w:rPr>
          <w:rFonts w:ascii="Times New Roman" w:hAnsi="Times New Roman" w:cs="Times New Roman"/>
          <w:sz w:val="28"/>
          <w:szCs w:val="28"/>
          <w:lang w:val="uk-UA"/>
        </w:rPr>
      </w:pPr>
    </w:p>
    <w:p w:rsidR="00AE2964" w:rsidRPr="009008E5" w:rsidRDefault="002F246E" w:rsidP="009008E5">
      <w:pPr>
        <w:spacing w:after="0" w:line="360" w:lineRule="auto"/>
        <w:ind w:firstLine="709"/>
        <w:jc w:val="both"/>
        <w:rPr>
          <w:rFonts w:ascii="Times New Roman" w:eastAsia="Calibri" w:hAnsi="Times New Roman" w:cs="Times New Roman"/>
          <w:sz w:val="28"/>
          <w:szCs w:val="28"/>
          <w:lang w:val="uk-UA"/>
        </w:rPr>
      </w:pPr>
      <w:r w:rsidRPr="009008E5">
        <w:rPr>
          <w:rFonts w:ascii="Times New Roman" w:eastAsia="Calibri" w:hAnsi="Times New Roman" w:cs="Times New Roman"/>
          <w:b/>
          <w:sz w:val="28"/>
          <w:szCs w:val="28"/>
          <w:lang w:val="uk-UA"/>
        </w:rPr>
        <w:t xml:space="preserve">Вступ. </w:t>
      </w:r>
      <w:r w:rsidR="007313BA" w:rsidRPr="009008E5">
        <w:rPr>
          <w:rFonts w:ascii="Times New Roman" w:eastAsia="Calibri" w:hAnsi="Times New Roman" w:cs="Times New Roman"/>
          <w:sz w:val="28"/>
          <w:szCs w:val="28"/>
          <w:lang w:val="uk-UA"/>
        </w:rPr>
        <w:t>Деформація соціальних і моральних цінностей, що відбувається в</w:t>
      </w:r>
      <w:r w:rsidR="009A26B2" w:rsidRPr="009008E5">
        <w:rPr>
          <w:rFonts w:ascii="Times New Roman" w:eastAsia="Calibri" w:hAnsi="Times New Roman" w:cs="Times New Roman"/>
          <w:sz w:val="28"/>
          <w:szCs w:val="28"/>
          <w:lang w:val="uk-UA"/>
        </w:rPr>
        <w:t> </w:t>
      </w:r>
      <w:r w:rsidR="007313BA" w:rsidRPr="009008E5">
        <w:rPr>
          <w:rFonts w:ascii="Times New Roman" w:eastAsia="Calibri" w:hAnsi="Times New Roman" w:cs="Times New Roman"/>
          <w:sz w:val="28"/>
          <w:szCs w:val="28"/>
          <w:lang w:val="uk-UA"/>
        </w:rPr>
        <w:t>останні роки, значно вплинула на уявлення молоді щодо шлюбу, створення сім’ї та народження дітей. Сучасна молодь, з одного боку, досить рано починає статеве життя, яке часто був</w:t>
      </w:r>
      <w:r w:rsidR="00D70461" w:rsidRPr="009008E5">
        <w:rPr>
          <w:rFonts w:ascii="Times New Roman" w:eastAsia="Calibri" w:hAnsi="Times New Roman" w:cs="Times New Roman"/>
          <w:sz w:val="28"/>
          <w:szCs w:val="28"/>
          <w:lang w:val="uk-UA"/>
        </w:rPr>
        <w:t>ає невпорядкованим, а з іншого,</w:t>
      </w:r>
      <w:r w:rsidR="009A26B2" w:rsidRPr="009008E5">
        <w:rPr>
          <w:rFonts w:ascii="Times New Roman" w:eastAsia="Calibri" w:hAnsi="Times New Roman" w:cs="Times New Roman"/>
          <w:sz w:val="28"/>
          <w:szCs w:val="28"/>
          <w:lang w:val="uk-UA"/>
        </w:rPr>
        <w:t xml:space="preserve"> </w:t>
      </w:r>
      <w:r w:rsidR="007313BA" w:rsidRPr="009008E5">
        <w:rPr>
          <w:rFonts w:ascii="Times New Roman" w:eastAsia="Calibri" w:hAnsi="Times New Roman" w:cs="Times New Roman"/>
          <w:sz w:val="28"/>
          <w:szCs w:val="28"/>
          <w:lang w:val="uk-UA"/>
        </w:rPr>
        <w:t>– психологічно не готова до</w:t>
      </w:r>
      <w:r w:rsidR="009A26B2" w:rsidRPr="009008E5">
        <w:rPr>
          <w:rFonts w:ascii="Times New Roman" w:eastAsia="Calibri" w:hAnsi="Times New Roman" w:cs="Times New Roman"/>
          <w:sz w:val="28"/>
          <w:szCs w:val="28"/>
          <w:lang w:val="uk-UA"/>
        </w:rPr>
        <w:t> </w:t>
      </w:r>
      <w:r w:rsidR="007313BA" w:rsidRPr="009008E5">
        <w:rPr>
          <w:rFonts w:ascii="Times New Roman" w:eastAsia="Calibri" w:hAnsi="Times New Roman" w:cs="Times New Roman"/>
          <w:sz w:val="28"/>
          <w:szCs w:val="28"/>
          <w:lang w:val="uk-UA"/>
        </w:rPr>
        <w:t>створення сім’ї та</w:t>
      </w:r>
      <w:r w:rsidR="00A92CAB" w:rsidRPr="009008E5">
        <w:rPr>
          <w:rFonts w:ascii="Times New Roman" w:eastAsia="Calibri" w:hAnsi="Times New Roman" w:cs="Times New Roman"/>
          <w:sz w:val="28"/>
          <w:szCs w:val="28"/>
          <w:lang w:val="uk-UA"/>
        </w:rPr>
        <w:t xml:space="preserve"> відповідального </w:t>
      </w:r>
      <w:r w:rsidR="001D4803" w:rsidRPr="009008E5">
        <w:rPr>
          <w:rFonts w:ascii="Times New Roman" w:eastAsia="Calibri" w:hAnsi="Times New Roman" w:cs="Times New Roman"/>
          <w:sz w:val="28"/>
          <w:szCs w:val="28"/>
          <w:lang w:val="uk-UA"/>
        </w:rPr>
        <w:t xml:space="preserve">партнерства </w:t>
      </w:r>
      <w:r w:rsidR="00A92CAB" w:rsidRPr="009008E5">
        <w:rPr>
          <w:rFonts w:ascii="Times New Roman" w:eastAsia="Calibri" w:hAnsi="Times New Roman" w:cs="Times New Roman"/>
          <w:sz w:val="28"/>
          <w:szCs w:val="28"/>
          <w:lang w:val="uk-UA"/>
        </w:rPr>
        <w:t xml:space="preserve">батьківства. </w:t>
      </w:r>
      <w:r w:rsidR="00AE2964" w:rsidRPr="009008E5">
        <w:rPr>
          <w:rFonts w:ascii="Times New Roman" w:eastAsia="Calibri" w:hAnsi="Times New Roman" w:cs="Times New Roman"/>
          <w:sz w:val="28"/>
          <w:szCs w:val="28"/>
          <w:lang w:val="uk-UA"/>
        </w:rPr>
        <w:t>Молода сім’я є</w:t>
      </w:r>
      <w:r w:rsidR="009A26B2" w:rsidRPr="009008E5">
        <w:rPr>
          <w:rFonts w:ascii="Times New Roman" w:eastAsia="Calibri" w:hAnsi="Times New Roman" w:cs="Times New Roman"/>
          <w:sz w:val="28"/>
          <w:szCs w:val="28"/>
          <w:lang w:val="uk-UA"/>
        </w:rPr>
        <w:t> </w:t>
      </w:r>
      <w:r w:rsidR="00AE2964" w:rsidRPr="009008E5">
        <w:rPr>
          <w:rFonts w:ascii="Times New Roman" w:eastAsia="Calibri" w:hAnsi="Times New Roman" w:cs="Times New Roman"/>
          <w:sz w:val="28"/>
          <w:szCs w:val="28"/>
          <w:lang w:val="uk-UA"/>
        </w:rPr>
        <w:t>головним людським ресурсом для відтворення, збереж</w:t>
      </w:r>
      <w:r w:rsidR="00370107" w:rsidRPr="009008E5">
        <w:rPr>
          <w:rFonts w:ascii="Times New Roman" w:eastAsia="Calibri" w:hAnsi="Times New Roman" w:cs="Times New Roman"/>
          <w:sz w:val="28"/>
          <w:szCs w:val="28"/>
          <w:lang w:val="uk-UA"/>
        </w:rPr>
        <w:t>ення, покращення кількісного</w:t>
      </w:r>
      <w:r w:rsidR="00AE2964" w:rsidRPr="009008E5">
        <w:rPr>
          <w:rFonts w:ascii="Times New Roman" w:eastAsia="Calibri" w:hAnsi="Times New Roman" w:cs="Times New Roman"/>
          <w:sz w:val="28"/>
          <w:szCs w:val="28"/>
          <w:lang w:val="uk-UA"/>
        </w:rPr>
        <w:t xml:space="preserve"> та якісного</w:t>
      </w:r>
      <w:r w:rsidR="00370107" w:rsidRPr="009008E5">
        <w:rPr>
          <w:rFonts w:ascii="Times New Roman" w:eastAsia="Calibri" w:hAnsi="Times New Roman" w:cs="Times New Roman"/>
          <w:sz w:val="28"/>
          <w:szCs w:val="28"/>
          <w:lang w:val="uk-UA"/>
        </w:rPr>
        <w:t xml:space="preserve"> показника населення України, основним джерелом </w:t>
      </w:r>
      <w:r w:rsidR="00370107" w:rsidRPr="009008E5">
        <w:rPr>
          <w:rFonts w:ascii="Times New Roman" w:eastAsia="Calibri" w:hAnsi="Times New Roman" w:cs="Times New Roman"/>
          <w:sz w:val="28"/>
          <w:szCs w:val="28"/>
          <w:lang w:val="uk-UA"/>
        </w:rPr>
        <w:lastRenderedPageBreak/>
        <w:t xml:space="preserve">виховання </w:t>
      </w:r>
      <w:r w:rsidR="00AE2964" w:rsidRPr="009008E5">
        <w:rPr>
          <w:rFonts w:ascii="Times New Roman" w:eastAsia="Calibri" w:hAnsi="Times New Roman" w:cs="Times New Roman"/>
          <w:sz w:val="28"/>
          <w:szCs w:val="28"/>
          <w:lang w:val="uk-UA"/>
        </w:rPr>
        <w:t xml:space="preserve">та формування майбутніх громадян незалежної України. Саме тому </w:t>
      </w:r>
      <w:r w:rsidR="00751469" w:rsidRPr="009008E5">
        <w:rPr>
          <w:rFonts w:ascii="Times New Roman" w:eastAsia="Calibri" w:hAnsi="Times New Roman" w:cs="Times New Roman"/>
          <w:sz w:val="28"/>
          <w:szCs w:val="28"/>
          <w:lang w:val="uk-UA"/>
        </w:rPr>
        <w:t>сьогодні</w:t>
      </w:r>
      <w:r w:rsidR="00AE2964" w:rsidRPr="009008E5">
        <w:rPr>
          <w:rFonts w:ascii="Times New Roman" w:eastAsia="Calibri" w:hAnsi="Times New Roman" w:cs="Times New Roman"/>
          <w:sz w:val="28"/>
          <w:szCs w:val="28"/>
          <w:lang w:val="uk-UA"/>
        </w:rPr>
        <w:t xml:space="preserve"> активно розробляється сімейна та молодіжна політика держави, яка визнача</w:t>
      </w:r>
      <w:r w:rsidR="00370107" w:rsidRPr="009008E5">
        <w:rPr>
          <w:rFonts w:ascii="Times New Roman" w:eastAsia="Calibri" w:hAnsi="Times New Roman" w:cs="Times New Roman"/>
          <w:sz w:val="28"/>
          <w:szCs w:val="28"/>
          <w:lang w:val="uk-UA"/>
        </w:rPr>
        <w:t>є механізми соціального захисту</w:t>
      </w:r>
      <w:r w:rsidR="00AE2964" w:rsidRPr="009008E5">
        <w:rPr>
          <w:rFonts w:ascii="Times New Roman" w:eastAsia="Calibri" w:hAnsi="Times New Roman" w:cs="Times New Roman"/>
          <w:sz w:val="28"/>
          <w:szCs w:val="28"/>
          <w:lang w:val="uk-UA"/>
        </w:rPr>
        <w:t xml:space="preserve"> та підтримки молодої сім’ї, сімейного виховання, формування усвідомленого та відповідального батьківства, як умови для гармонійного розвитку дитини.</w:t>
      </w:r>
    </w:p>
    <w:p w:rsidR="00124D08" w:rsidRPr="009008E5" w:rsidRDefault="00124D08" w:rsidP="009008E5">
      <w:pPr>
        <w:spacing w:after="0" w:line="360" w:lineRule="auto"/>
        <w:ind w:firstLine="709"/>
        <w:jc w:val="both"/>
        <w:rPr>
          <w:rFonts w:ascii="Times New Roman" w:eastAsia="Calibri" w:hAnsi="Times New Roman" w:cs="Times New Roman"/>
          <w:sz w:val="28"/>
          <w:szCs w:val="28"/>
          <w:lang w:val="uk-UA"/>
        </w:rPr>
      </w:pPr>
      <w:r w:rsidRPr="009008E5">
        <w:rPr>
          <w:rFonts w:ascii="Times New Roman" w:eastAsia="Calibri" w:hAnsi="Times New Roman" w:cs="Times New Roman"/>
          <w:sz w:val="28"/>
          <w:szCs w:val="28"/>
          <w:lang w:val="uk-UA"/>
        </w:rPr>
        <w:t>Актуальність вивчення проблеми відповідального партнерства та</w:t>
      </w:r>
      <w:r w:rsidR="009A26B2" w:rsidRPr="009008E5">
        <w:rPr>
          <w:rFonts w:ascii="Times New Roman" w:eastAsia="Calibri" w:hAnsi="Times New Roman" w:cs="Times New Roman"/>
          <w:sz w:val="28"/>
          <w:szCs w:val="28"/>
          <w:lang w:val="uk-UA"/>
        </w:rPr>
        <w:t> </w:t>
      </w:r>
      <w:r w:rsidRPr="009008E5">
        <w:rPr>
          <w:rFonts w:ascii="Times New Roman" w:eastAsia="Calibri" w:hAnsi="Times New Roman" w:cs="Times New Roman"/>
          <w:sz w:val="28"/>
          <w:szCs w:val="28"/>
          <w:lang w:val="uk-UA"/>
        </w:rPr>
        <w:t xml:space="preserve">батьківства у </w:t>
      </w:r>
      <w:r w:rsidR="00751469" w:rsidRPr="009008E5">
        <w:rPr>
          <w:rFonts w:ascii="Times New Roman" w:eastAsia="Calibri" w:hAnsi="Times New Roman" w:cs="Times New Roman"/>
          <w:sz w:val="28"/>
          <w:szCs w:val="28"/>
          <w:lang w:val="uk-UA"/>
        </w:rPr>
        <w:t>суспільстві</w:t>
      </w:r>
      <w:r w:rsidRPr="009008E5">
        <w:rPr>
          <w:rFonts w:ascii="Times New Roman" w:eastAsia="Calibri" w:hAnsi="Times New Roman" w:cs="Times New Roman"/>
          <w:sz w:val="28"/>
          <w:szCs w:val="28"/>
          <w:lang w:val="uk-UA"/>
        </w:rPr>
        <w:t xml:space="preserve">, що змінюється, продиктована суперечністю між гостротою демографічних проблем, пов’язаних </w:t>
      </w:r>
      <w:r w:rsidR="009A26B2" w:rsidRPr="009008E5">
        <w:rPr>
          <w:rFonts w:ascii="Times New Roman" w:eastAsia="Calibri" w:hAnsi="Times New Roman" w:cs="Times New Roman"/>
          <w:sz w:val="28"/>
          <w:szCs w:val="28"/>
          <w:lang w:val="uk-UA"/>
        </w:rPr>
        <w:t>і</w:t>
      </w:r>
      <w:r w:rsidRPr="009008E5">
        <w:rPr>
          <w:rFonts w:ascii="Times New Roman" w:eastAsia="Calibri" w:hAnsi="Times New Roman" w:cs="Times New Roman"/>
          <w:sz w:val="28"/>
          <w:szCs w:val="28"/>
          <w:lang w:val="uk-UA"/>
        </w:rPr>
        <w:t xml:space="preserve">з падінням народжуваності, </w:t>
      </w:r>
      <w:r w:rsidR="004A2305" w:rsidRPr="009008E5">
        <w:rPr>
          <w:rFonts w:ascii="Times New Roman" w:eastAsia="Calibri" w:hAnsi="Times New Roman" w:cs="Times New Roman"/>
          <w:sz w:val="28"/>
          <w:szCs w:val="28"/>
          <w:lang w:val="uk-UA"/>
        </w:rPr>
        <w:t xml:space="preserve">поширенням явища соціального сирітства, </w:t>
      </w:r>
      <w:r w:rsidRPr="009008E5">
        <w:rPr>
          <w:rFonts w:ascii="Times New Roman" w:eastAsia="Calibri" w:hAnsi="Times New Roman" w:cs="Times New Roman"/>
          <w:sz w:val="28"/>
          <w:szCs w:val="28"/>
          <w:lang w:val="uk-UA"/>
        </w:rPr>
        <w:t>нестабільність інституту сім’ї, зростанням кількості випадків жорстокого поводження з дитиною та браком сучасних гендерночутливих програм підготовк</w:t>
      </w:r>
      <w:r w:rsidR="00751469" w:rsidRPr="009008E5">
        <w:rPr>
          <w:rFonts w:ascii="Times New Roman" w:eastAsia="Calibri" w:hAnsi="Times New Roman" w:cs="Times New Roman"/>
          <w:sz w:val="28"/>
          <w:szCs w:val="28"/>
          <w:lang w:val="uk-UA"/>
        </w:rPr>
        <w:t>и сім’ї, і в першу чергу молоді</w:t>
      </w:r>
      <w:r w:rsidRPr="009008E5">
        <w:rPr>
          <w:rFonts w:ascii="Times New Roman" w:eastAsia="Calibri" w:hAnsi="Times New Roman" w:cs="Times New Roman"/>
          <w:sz w:val="28"/>
          <w:szCs w:val="28"/>
          <w:lang w:val="uk-UA"/>
        </w:rPr>
        <w:t xml:space="preserve"> до</w:t>
      </w:r>
      <w:r w:rsidR="009A26B2" w:rsidRPr="009008E5">
        <w:rPr>
          <w:rFonts w:ascii="Times New Roman" w:eastAsia="Calibri" w:hAnsi="Times New Roman" w:cs="Times New Roman"/>
          <w:sz w:val="28"/>
          <w:szCs w:val="28"/>
          <w:lang w:val="uk-UA"/>
        </w:rPr>
        <w:t> </w:t>
      </w:r>
      <w:r w:rsidRPr="009008E5">
        <w:rPr>
          <w:rFonts w:ascii="Times New Roman" w:eastAsia="Calibri" w:hAnsi="Times New Roman" w:cs="Times New Roman"/>
          <w:sz w:val="28"/>
          <w:szCs w:val="28"/>
          <w:lang w:val="uk-UA"/>
        </w:rPr>
        <w:t xml:space="preserve">народження та виховання дитини тощо. </w:t>
      </w:r>
    </w:p>
    <w:p w:rsidR="00551E02" w:rsidRPr="009008E5" w:rsidRDefault="00551E02" w:rsidP="009008E5">
      <w:pPr>
        <w:spacing w:after="0" w:line="360" w:lineRule="auto"/>
        <w:ind w:firstLine="709"/>
        <w:jc w:val="both"/>
        <w:rPr>
          <w:rFonts w:ascii="Times New Roman" w:eastAsia="Calibri" w:hAnsi="Times New Roman" w:cs="Times New Roman"/>
          <w:sz w:val="28"/>
          <w:szCs w:val="28"/>
          <w:lang w:val="uk-UA"/>
        </w:rPr>
      </w:pPr>
      <w:r w:rsidRPr="009008E5">
        <w:rPr>
          <w:rFonts w:ascii="Times New Roman" w:eastAsia="Calibri" w:hAnsi="Times New Roman" w:cs="Times New Roman"/>
          <w:sz w:val="28"/>
          <w:szCs w:val="28"/>
          <w:lang w:val="uk-UA"/>
        </w:rPr>
        <w:t>С</w:t>
      </w:r>
      <w:r w:rsidR="00A92CAB" w:rsidRPr="009008E5">
        <w:rPr>
          <w:rFonts w:ascii="Times New Roman" w:eastAsia="Calibri" w:hAnsi="Times New Roman" w:cs="Times New Roman"/>
          <w:sz w:val="28"/>
          <w:szCs w:val="28"/>
          <w:lang w:val="uk-UA"/>
        </w:rPr>
        <w:t xml:space="preserve">оціалізація сучасної молоді відбувається на тлі становлення </w:t>
      </w:r>
      <w:r w:rsidR="00A65BA6" w:rsidRPr="009008E5">
        <w:rPr>
          <w:rFonts w:ascii="Times New Roman" w:eastAsia="Calibri" w:hAnsi="Times New Roman" w:cs="Times New Roman"/>
          <w:sz w:val="28"/>
          <w:szCs w:val="28"/>
          <w:lang w:val="uk-UA"/>
        </w:rPr>
        <w:t xml:space="preserve">гендерної рівності </w:t>
      </w:r>
      <w:r w:rsidR="00A92CAB" w:rsidRPr="009008E5">
        <w:rPr>
          <w:rFonts w:ascii="Times New Roman" w:eastAsia="Calibri" w:hAnsi="Times New Roman" w:cs="Times New Roman"/>
          <w:sz w:val="28"/>
          <w:szCs w:val="28"/>
          <w:lang w:val="uk-UA"/>
        </w:rPr>
        <w:t xml:space="preserve">в Україні, що відзначається ратифікацією міжнародних </w:t>
      </w:r>
      <w:r w:rsidR="009A26B2" w:rsidRPr="009008E5">
        <w:rPr>
          <w:rFonts w:ascii="Times New Roman" w:eastAsia="Calibri" w:hAnsi="Times New Roman" w:cs="Times New Roman"/>
          <w:sz w:val="28"/>
          <w:szCs w:val="28"/>
          <w:lang w:val="uk-UA"/>
        </w:rPr>
        <w:t>і</w:t>
      </w:r>
      <w:r w:rsidR="00A92CAB" w:rsidRPr="009008E5">
        <w:rPr>
          <w:rFonts w:ascii="Times New Roman" w:eastAsia="Calibri" w:hAnsi="Times New Roman" w:cs="Times New Roman"/>
          <w:sz w:val="28"/>
          <w:szCs w:val="28"/>
          <w:lang w:val="uk-UA"/>
        </w:rPr>
        <w:t xml:space="preserve"> затвердженням багатьох державних документів, покликаних забезпечити гендерну рівність </w:t>
      </w:r>
      <w:r w:rsidR="00A65BA6" w:rsidRPr="009008E5">
        <w:rPr>
          <w:rFonts w:ascii="Times New Roman" w:eastAsia="Calibri" w:hAnsi="Times New Roman" w:cs="Times New Roman"/>
          <w:sz w:val="28"/>
          <w:szCs w:val="28"/>
          <w:lang w:val="uk-UA"/>
        </w:rPr>
        <w:t>і</w:t>
      </w:r>
      <w:r w:rsidR="009A26B2" w:rsidRPr="009008E5">
        <w:rPr>
          <w:rFonts w:ascii="Times New Roman" w:eastAsia="Calibri" w:hAnsi="Times New Roman" w:cs="Times New Roman"/>
          <w:sz w:val="28"/>
          <w:szCs w:val="28"/>
          <w:lang w:val="uk-UA"/>
        </w:rPr>
        <w:t> </w:t>
      </w:r>
      <w:r w:rsidR="00A65BA6" w:rsidRPr="009008E5">
        <w:rPr>
          <w:rFonts w:ascii="Times New Roman" w:eastAsia="Calibri" w:hAnsi="Times New Roman" w:cs="Times New Roman"/>
          <w:sz w:val="28"/>
          <w:szCs w:val="28"/>
          <w:lang w:val="uk-UA"/>
        </w:rPr>
        <w:t xml:space="preserve">недискримінацію у суспільстві, розширення прав і можливостей жінок. </w:t>
      </w:r>
      <w:r w:rsidR="00850EDD" w:rsidRPr="009008E5">
        <w:rPr>
          <w:rFonts w:ascii="Times New Roman" w:eastAsia="Calibri" w:hAnsi="Times New Roman" w:cs="Times New Roman"/>
          <w:sz w:val="28"/>
          <w:szCs w:val="28"/>
          <w:lang w:val="uk-UA"/>
        </w:rPr>
        <w:t xml:space="preserve">Серед суттєвих віх на цьому шляху </w:t>
      </w:r>
      <w:r w:rsidR="00A65BA6" w:rsidRPr="009008E5">
        <w:rPr>
          <w:rFonts w:ascii="Times New Roman" w:eastAsia="Calibri" w:hAnsi="Times New Roman" w:cs="Times New Roman"/>
          <w:sz w:val="28"/>
          <w:szCs w:val="28"/>
          <w:lang w:val="uk-UA"/>
        </w:rPr>
        <w:t xml:space="preserve">ухвалення Закону України </w:t>
      </w:r>
      <w:r w:rsidR="005E58A9">
        <w:rPr>
          <w:rFonts w:ascii="Times New Roman" w:hAnsi="Times New Roman" w:cs="Times New Roman"/>
          <w:bCs/>
          <w:sz w:val="28"/>
          <w:szCs w:val="28"/>
          <w:lang w:val="uk-UA"/>
        </w:rPr>
        <w:t>“</w:t>
      </w:r>
      <w:r w:rsidR="00A65BA6" w:rsidRPr="009008E5">
        <w:rPr>
          <w:rFonts w:ascii="Times New Roman" w:eastAsia="Calibri" w:hAnsi="Times New Roman" w:cs="Times New Roman"/>
          <w:sz w:val="28"/>
          <w:szCs w:val="28"/>
          <w:lang w:val="uk-UA"/>
        </w:rPr>
        <w:t>Про забезпечення рівних прав і можливостей жінок і чоловіків</w:t>
      </w:r>
      <w:r w:rsidR="005E58A9">
        <w:rPr>
          <w:rFonts w:ascii="Times New Roman" w:eastAsia="Times New Roman" w:hAnsi="Times New Roman" w:cs="Times New Roman"/>
          <w:sz w:val="28"/>
          <w:szCs w:val="28"/>
          <w:lang w:val="uk-UA" w:eastAsia="uk-UA"/>
        </w:rPr>
        <w:t>ˮ</w:t>
      </w:r>
      <w:r w:rsidR="00A65BA6" w:rsidRPr="009008E5">
        <w:rPr>
          <w:rFonts w:ascii="Times New Roman" w:eastAsia="Calibri" w:hAnsi="Times New Roman" w:cs="Times New Roman"/>
          <w:sz w:val="28"/>
          <w:szCs w:val="28"/>
          <w:lang w:val="uk-UA"/>
        </w:rPr>
        <w:t xml:space="preserve"> (2005</w:t>
      </w:r>
      <w:r w:rsidR="009A26B2" w:rsidRPr="009008E5">
        <w:rPr>
          <w:rFonts w:ascii="Times New Roman" w:eastAsia="Calibri" w:hAnsi="Times New Roman" w:cs="Times New Roman"/>
          <w:sz w:val="28"/>
          <w:szCs w:val="28"/>
          <w:lang w:val="uk-UA"/>
        </w:rPr>
        <w:t> </w:t>
      </w:r>
      <w:r w:rsidR="00A65BA6" w:rsidRPr="009008E5">
        <w:rPr>
          <w:rFonts w:ascii="Times New Roman" w:eastAsia="Calibri" w:hAnsi="Times New Roman" w:cs="Times New Roman"/>
          <w:sz w:val="28"/>
          <w:szCs w:val="28"/>
          <w:lang w:val="uk-UA"/>
        </w:rPr>
        <w:t xml:space="preserve">р.), на виконання якого розробляються та реалізуються державні програми забезпечення </w:t>
      </w:r>
      <w:r w:rsidR="009A26B2" w:rsidRPr="009008E5">
        <w:rPr>
          <w:rFonts w:ascii="Times New Roman" w:eastAsia="Calibri" w:hAnsi="Times New Roman" w:cs="Times New Roman"/>
          <w:sz w:val="28"/>
          <w:szCs w:val="28"/>
          <w:lang w:val="uk-UA"/>
        </w:rPr>
        <w:t>гендерної</w:t>
      </w:r>
      <w:r w:rsidR="00A65BA6" w:rsidRPr="009008E5">
        <w:rPr>
          <w:rFonts w:ascii="Times New Roman" w:eastAsia="Calibri" w:hAnsi="Times New Roman" w:cs="Times New Roman"/>
          <w:sz w:val="28"/>
          <w:szCs w:val="28"/>
          <w:lang w:val="uk-UA"/>
        </w:rPr>
        <w:t xml:space="preserve"> рівності (до 2005 р. Україна мала тільки плани дій щодо поліпшення стано</w:t>
      </w:r>
      <w:r w:rsidR="00850EDD" w:rsidRPr="009008E5">
        <w:rPr>
          <w:rFonts w:ascii="Times New Roman" w:eastAsia="Calibri" w:hAnsi="Times New Roman" w:cs="Times New Roman"/>
          <w:sz w:val="28"/>
          <w:szCs w:val="28"/>
          <w:lang w:val="uk-UA"/>
        </w:rPr>
        <w:t>вища жінок). С</w:t>
      </w:r>
      <w:r w:rsidR="00A65BA6" w:rsidRPr="009008E5">
        <w:rPr>
          <w:rFonts w:ascii="Times New Roman" w:eastAsia="Calibri" w:hAnsi="Times New Roman" w:cs="Times New Roman"/>
          <w:sz w:val="28"/>
          <w:szCs w:val="28"/>
          <w:lang w:val="uk-UA"/>
        </w:rPr>
        <w:t xml:space="preserve">клад і основні функції національного механізму встановлення гендерної рівності визначено у Законі України </w:t>
      </w:r>
      <w:r w:rsidR="005E58A9">
        <w:rPr>
          <w:rFonts w:ascii="Times New Roman" w:hAnsi="Times New Roman" w:cs="Times New Roman"/>
          <w:bCs/>
          <w:sz w:val="28"/>
          <w:szCs w:val="28"/>
          <w:lang w:val="uk-UA"/>
        </w:rPr>
        <w:t>“</w:t>
      </w:r>
      <w:r w:rsidR="00A65BA6" w:rsidRPr="009008E5">
        <w:rPr>
          <w:rFonts w:ascii="Times New Roman" w:eastAsia="Calibri" w:hAnsi="Times New Roman" w:cs="Times New Roman"/>
          <w:sz w:val="28"/>
          <w:szCs w:val="28"/>
          <w:lang w:val="uk-UA"/>
        </w:rPr>
        <w:t>Про забезпечення рівних пр</w:t>
      </w:r>
      <w:r w:rsidR="009A26B2" w:rsidRPr="009008E5">
        <w:rPr>
          <w:rFonts w:ascii="Times New Roman" w:eastAsia="Calibri" w:hAnsi="Times New Roman" w:cs="Times New Roman"/>
          <w:sz w:val="28"/>
          <w:szCs w:val="28"/>
          <w:lang w:val="uk-UA"/>
        </w:rPr>
        <w:t>ав і </w:t>
      </w:r>
      <w:r w:rsidR="00A65BA6" w:rsidRPr="009008E5">
        <w:rPr>
          <w:rFonts w:ascii="Times New Roman" w:eastAsia="Calibri" w:hAnsi="Times New Roman" w:cs="Times New Roman"/>
          <w:sz w:val="28"/>
          <w:szCs w:val="28"/>
          <w:lang w:val="uk-UA"/>
        </w:rPr>
        <w:t>можливостей жінок і чоловіків</w:t>
      </w:r>
      <w:r w:rsidR="005E58A9">
        <w:rPr>
          <w:rFonts w:ascii="Times New Roman" w:eastAsia="Times New Roman" w:hAnsi="Times New Roman" w:cs="Times New Roman"/>
          <w:sz w:val="28"/>
          <w:szCs w:val="28"/>
          <w:lang w:val="uk-UA" w:eastAsia="uk-UA"/>
        </w:rPr>
        <w:t>ˮ</w:t>
      </w:r>
      <w:r w:rsidR="00A65BA6" w:rsidRPr="009008E5">
        <w:rPr>
          <w:rFonts w:ascii="Times New Roman" w:eastAsia="Calibri" w:hAnsi="Times New Roman" w:cs="Times New Roman"/>
          <w:sz w:val="28"/>
          <w:szCs w:val="28"/>
          <w:lang w:val="uk-UA"/>
        </w:rPr>
        <w:t xml:space="preserve"> </w:t>
      </w:r>
      <w:r w:rsidR="00850EDD" w:rsidRPr="009008E5">
        <w:rPr>
          <w:rFonts w:ascii="Times New Roman" w:eastAsia="Calibri" w:hAnsi="Times New Roman" w:cs="Times New Roman"/>
          <w:sz w:val="28"/>
          <w:szCs w:val="28"/>
          <w:lang w:val="uk-UA"/>
        </w:rPr>
        <w:t xml:space="preserve">(2005 р.) </w:t>
      </w:r>
      <w:r w:rsidR="00A65BA6" w:rsidRPr="009008E5">
        <w:rPr>
          <w:rFonts w:ascii="Times New Roman" w:eastAsia="Calibri" w:hAnsi="Times New Roman" w:cs="Times New Roman"/>
          <w:sz w:val="28"/>
          <w:szCs w:val="28"/>
          <w:lang w:val="uk-UA"/>
        </w:rPr>
        <w:t xml:space="preserve">та в Указі Президента України </w:t>
      </w:r>
      <w:r w:rsidR="005E58A9">
        <w:rPr>
          <w:rFonts w:ascii="Times New Roman" w:hAnsi="Times New Roman" w:cs="Times New Roman"/>
          <w:bCs/>
          <w:sz w:val="28"/>
          <w:szCs w:val="28"/>
          <w:lang w:val="uk-UA"/>
        </w:rPr>
        <w:t>“</w:t>
      </w:r>
      <w:r w:rsidR="00A65BA6" w:rsidRPr="009008E5">
        <w:rPr>
          <w:rFonts w:ascii="Times New Roman" w:eastAsia="Calibri" w:hAnsi="Times New Roman" w:cs="Times New Roman"/>
          <w:sz w:val="28"/>
          <w:szCs w:val="28"/>
          <w:lang w:val="uk-UA"/>
        </w:rPr>
        <w:t>Про вдосконалення роботи центральних і місцевих органів виконавчої влади щодо забезпечення рівних прав та можливостей жінок і чоловіків</w:t>
      </w:r>
      <w:r w:rsidR="005E58A9">
        <w:rPr>
          <w:rFonts w:ascii="Times New Roman" w:eastAsia="Times New Roman" w:hAnsi="Times New Roman" w:cs="Times New Roman"/>
          <w:sz w:val="28"/>
          <w:szCs w:val="28"/>
          <w:lang w:val="uk-UA" w:eastAsia="uk-UA"/>
        </w:rPr>
        <w:t>ˮ</w:t>
      </w:r>
      <w:r w:rsidR="00850EDD" w:rsidRPr="009008E5">
        <w:rPr>
          <w:rFonts w:ascii="Times New Roman" w:eastAsia="Calibri" w:hAnsi="Times New Roman" w:cs="Times New Roman"/>
          <w:sz w:val="28"/>
          <w:szCs w:val="28"/>
          <w:lang w:val="uk-UA"/>
        </w:rPr>
        <w:t xml:space="preserve"> (від того ж року)</w:t>
      </w:r>
      <w:r w:rsidR="00A65BA6" w:rsidRPr="009008E5">
        <w:rPr>
          <w:rFonts w:ascii="Times New Roman" w:eastAsia="Calibri" w:hAnsi="Times New Roman" w:cs="Times New Roman"/>
          <w:sz w:val="28"/>
          <w:szCs w:val="28"/>
          <w:lang w:val="uk-UA"/>
        </w:rPr>
        <w:t>.</w:t>
      </w:r>
      <w:r w:rsidR="00850EDD" w:rsidRPr="009008E5">
        <w:rPr>
          <w:rFonts w:ascii="Times New Roman" w:hAnsi="Times New Roman" w:cs="Times New Roman"/>
          <w:sz w:val="28"/>
          <w:szCs w:val="28"/>
          <w:shd w:val="clear" w:color="auto" w:fill="FFFFFF"/>
          <w:lang w:val="uk-UA"/>
        </w:rPr>
        <w:t xml:space="preserve"> </w:t>
      </w:r>
      <w:r w:rsidR="00850EDD" w:rsidRPr="009008E5">
        <w:rPr>
          <w:rFonts w:ascii="Times New Roman" w:eastAsia="Calibri" w:hAnsi="Times New Roman" w:cs="Times New Roman"/>
          <w:sz w:val="28"/>
          <w:szCs w:val="28"/>
          <w:lang w:val="uk-UA"/>
        </w:rPr>
        <w:t>Організаційно-правові засади запобігання та протидії дискримінації з метою забезпечення рівних можливостей щодо реалізації прав і свобод людини та</w:t>
      </w:r>
      <w:r w:rsidR="009A26B2" w:rsidRPr="009008E5">
        <w:rPr>
          <w:rFonts w:ascii="Times New Roman" w:eastAsia="Calibri" w:hAnsi="Times New Roman" w:cs="Times New Roman"/>
          <w:sz w:val="28"/>
          <w:szCs w:val="28"/>
          <w:lang w:val="uk-UA"/>
        </w:rPr>
        <w:t> </w:t>
      </w:r>
      <w:r w:rsidR="00850EDD" w:rsidRPr="009008E5">
        <w:rPr>
          <w:rFonts w:ascii="Times New Roman" w:eastAsia="Calibri" w:hAnsi="Times New Roman" w:cs="Times New Roman"/>
          <w:sz w:val="28"/>
          <w:szCs w:val="28"/>
          <w:lang w:val="uk-UA"/>
        </w:rPr>
        <w:t>громадянина визначає</w:t>
      </w:r>
      <w:r w:rsidR="00A65BA6" w:rsidRPr="009008E5">
        <w:rPr>
          <w:rFonts w:ascii="Times New Roman" w:eastAsia="Calibri" w:hAnsi="Times New Roman" w:cs="Times New Roman"/>
          <w:sz w:val="28"/>
          <w:szCs w:val="28"/>
          <w:lang w:val="uk-UA"/>
        </w:rPr>
        <w:t xml:space="preserve"> </w:t>
      </w:r>
      <w:r w:rsidR="00850EDD" w:rsidRPr="009008E5">
        <w:rPr>
          <w:rFonts w:ascii="Times New Roman" w:eastAsia="Calibri" w:hAnsi="Times New Roman" w:cs="Times New Roman"/>
          <w:sz w:val="28"/>
          <w:szCs w:val="28"/>
          <w:lang w:val="uk-UA"/>
        </w:rPr>
        <w:t xml:space="preserve">Закон України </w:t>
      </w:r>
      <w:r w:rsidR="005E58A9">
        <w:rPr>
          <w:rFonts w:ascii="Times New Roman" w:hAnsi="Times New Roman" w:cs="Times New Roman"/>
          <w:bCs/>
          <w:sz w:val="28"/>
          <w:szCs w:val="28"/>
          <w:lang w:val="uk-UA"/>
        </w:rPr>
        <w:t>“</w:t>
      </w:r>
      <w:r w:rsidR="00850EDD" w:rsidRPr="009008E5">
        <w:rPr>
          <w:rFonts w:ascii="Times New Roman" w:eastAsia="Calibri" w:hAnsi="Times New Roman" w:cs="Times New Roman"/>
          <w:sz w:val="28"/>
          <w:szCs w:val="28"/>
          <w:lang w:val="uk-UA"/>
        </w:rPr>
        <w:t>Про засади запобігання та протидії дискримінації в Україні</w:t>
      </w:r>
      <w:r w:rsidR="005E58A9">
        <w:rPr>
          <w:rFonts w:ascii="Times New Roman" w:eastAsia="Times New Roman" w:hAnsi="Times New Roman" w:cs="Times New Roman"/>
          <w:sz w:val="28"/>
          <w:szCs w:val="28"/>
          <w:lang w:val="uk-UA" w:eastAsia="uk-UA"/>
        </w:rPr>
        <w:t>ˮ</w:t>
      </w:r>
      <w:r w:rsidR="00850EDD" w:rsidRPr="009008E5">
        <w:rPr>
          <w:rFonts w:ascii="Times New Roman" w:eastAsia="Calibri" w:hAnsi="Times New Roman" w:cs="Times New Roman"/>
          <w:sz w:val="28"/>
          <w:szCs w:val="28"/>
          <w:lang w:val="uk-UA"/>
        </w:rPr>
        <w:t xml:space="preserve"> (2013 р.).</w:t>
      </w:r>
      <w:r w:rsidRPr="009008E5">
        <w:rPr>
          <w:rFonts w:ascii="Times New Roman" w:eastAsia="Calibri" w:hAnsi="Times New Roman" w:cs="Times New Roman"/>
          <w:sz w:val="28"/>
          <w:szCs w:val="28"/>
          <w:lang w:val="uk-UA"/>
        </w:rPr>
        <w:t xml:space="preserve"> Базові засади гендерної рівності, до яких в</w:t>
      </w:r>
      <w:r w:rsidR="009A26B2" w:rsidRPr="009008E5">
        <w:rPr>
          <w:rFonts w:ascii="Times New Roman" w:eastAsia="Calibri" w:hAnsi="Times New Roman" w:cs="Times New Roman"/>
          <w:sz w:val="28"/>
          <w:szCs w:val="28"/>
          <w:lang w:val="uk-UA"/>
        </w:rPr>
        <w:t> </w:t>
      </w:r>
      <w:r w:rsidRPr="009008E5">
        <w:rPr>
          <w:rFonts w:ascii="Times New Roman" w:eastAsia="Calibri" w:hAnsi="Times New Roman" w:cs="Times New Roman"/>
          <w:sz w:val="28"/>
          <w:szCs w:val="28"/>
          <w:lang w:val="uk-UA"/>
        </w:rPr>
        <w:t xml:space="preserve">останні роки прагне цивілізоване суспільство, можуть дієво допомогти </w:t>
      </w:r>
      <w:r w:rsidRPr="009008E5">
        <w:rPr>
          <w:rFonts w:ascii="Times New Roman" w:eastAsia="Calibri" w:hAnsi="Times New Roman" w:cs="Times New Roman"/>
          <w:sz w:val="28"/>
          <w:szCs w:val="28"/>
          <w:lang w:val="uk-UA"/>
        </w:rPr>
        <w:lastRenderedPageBreak/>
        <w:t>вирішенню цих проблем, оскільки вони включають в себе нові підході та стратегії поведінки, здатні оновити погляди на виховання молодого покоління.</w:t>
      </w:r>
    </w:p>
    <w:p w:rsidR="007313BA" w:rsidRPr="009008E5" w:rsidRDefault="00A92CAB" w:rsidP="009008E5">
      <w:pPr>
        <w:spacing w:after="0" w:line="360" w:lineRule="auto"/>
        <w:ind w:firstLine="709"/>
        <w:jc w:val="both"/>
        <w:rPr>
          <w:rFonts w:ascii="Times New Roman" w:eastAsia="Calibri" w:hAnsi="Times New Roman" w:cs="Times New Roman"/>
          <w:sz w:val="28"/>
          <w:szCs w:val="28"/>
          <w:lang w:val="uk-UA"/>
        </w:rPr>
      </w:pPr>
      <w:r w:rsidRPr="009008E5">
        <w:rPr>
          <w:rFonts w:ascii="Times New Roman" w:eastAsia="Calibri" w:hAnsi="Times New Roman" w:cs="Times New Roman"/>
          <w:sz w:val="28"/>
          <w:szCs w:val="28"/>
          <w:lang w:val="uk-UA"/>
        </w:rPr>
        <w:t>З </w:t>
      </w:r>
      <w:r w:rsidR="007313BA" w:rsidRPr="009008E5">
        <w:rPr>
          <w:rFonts w:ascii="Times New Roman" w:eastAsia="Calibri" w:hAnsi="Times New Roman" w:cs="Times New Roman"/>
          <w:sz w:val="28"/>
          <w:szCs w:val="28"/>
          <w:lang w:val="uk-UA"/>
        </w:rPr>
        <w:t>огляду на це</w:t>
      </w:r>
      <w:r w:rsidR="00C50DB6" w:rsidRPr="009008E5">
        <w:rPr>
          <w:rFonts w:ascii="Times New Roman" w:eastAsia="Calibri" w:hAnsi="Times New Roman" w:cs="Times New Roman"/>
          <w:sz w:val="28"/>
          <w:szCs w:val="28"/>
          <w:lang w:val="uk-UA"/>
        </w:rPr>
        <w:t>,</w:t>
      </w:r>
      <w:r w:rsidR="007313BA" w:rsidRPr="009008E5">
        <w:rPr>
          <w:rFonts w:ascii="Times New Roman" w:eastAsia="Calibri" w:hAnsi="Times New Roman" w:cs="Times New Roman"/>
          <w:sz w:val="28"/>
          <w:szCs w:val="28"/>
          <w:lang w:val="uk-UA"/>
        </w:rPr>
        <w:t xml:space="preserve"> важливою проблемою сьогодення є формування </w:t>
      </w:r>
      <w:r w:rsidR="00850EDD" w:rsidRPr="009008E5">
        <w:rPr>
          <w:rFonts w:ascii="Times New Roman" w:eastAsia="Calibri" w:hAnsi="Times New Roman" w:cs="Times New Roman"/>
          <w:sz w:val="28"/>
          <w:szCs w:val="28"/>
          <w:lang w:val="uk-UA"/>
        </w:rPr>
        <w:t>у молоді, у</w:t>
      </w:r>
      <w:r w:rsidR="009A26B2" w:rsidRPr="009008E5">
        <w:rPr>
          <w:rFonts w:ascii="Times New Roman" w:eastAsia="Calibri" w:hAnsi="Times New Roman" w:cs="Times New Roman"/>
          <w:sz w:val="28"/>
          <w:szCs w:val="28"/>
          <w:lang w:val="uk-UA"/>
        </w:rPr>
        <w:t> </w:t>
      </w:r>
      <w:r w:rsidR="00850EDD" w:rsidRPr="009008E5">
        <w:rPr>
          <w:rFonts w:ascii="Times New Roman" w:eastAsia="Calibri" w:hAnsi="Times New Roman" w:cs="Times New Roman"/>
          <w:sz w:val="28"/>
          <w:szCs w:val="28"/>
          <w:lang w:val="uk-UA"/>
        </w:rPr>
        <w:t xml:space="preserve">першу чергу у майбутніх </w:t>
      </w:r>
      <w:r w:rsidR="00BD1F1E" w:rsidRPr="009008E5">
        <w:rPr>
          <w:rFonts w:ascii="Times New Roman" w:eastAsia="Calibri" w:hAnsi="Times New Roman" w:cs="Times New Roman"/>
          <w:sz w:val="28"/>
          <w:szCs w:val="28"/>
          <w:lang w:val="uk-UA"/>
        </w:rPr>
        <w:t>фахівців</w:t>
      </w:r>
      <w:r w:rsidR="00850EDD" w:rsidRPr="009008E5">
        <w:rPr>
          <w:rFonts w:ascii="Times New Roman" w:eastAsia="Calibri" w:hAnsi="Times New Roman" w:cs="Times New Roman"/>
          <w:sz w:val="28"/>
          <w:szCs w:val="28"/>
          <w:lang w:val="uk-UA"/>
        </w:rPr>
        <w:t xml:space="preserve">, </w:t>
      </w:r>
      <w:r w:rsidR="007313BA" w:rsidRPr="009008E5">
        <w:rPr>
          <w:rFonts w:ascii="Times New Roman" w:eastAsia="Calibri" w:hAnsi="Times New Roman" w:cs="Times New Roman"/>
          <w:sz w:val="28"/>
          <w:szCs w:val="28"/>
          <w:lang w:val="uk-UA"/>
        </w:rPr>
        <w:t>відповідального ставлення до батьківства</w:t>
      </w:r>
      <w:r w:rsidR="00BD1F1E" w:rsidRPr="009008E5">
        <w:rPr>
          <w:rFonts w:ascii="Times New Roman" w:eastAsia="Calibri" w:hAnsi="Times New Roman" w:cs="Times New Roman"/>
          <w:sz w:val="28"/>
          <w:szCs w:val="28"/>
          <w:lang w:val="uk-UA"/>
        </w:rPr>
        <w:t>, ґрунтованого на усвідомленні ідеї гендерної рівності та недискримінації</w:t>
      </w:r>
      <w:r w:rsidR="007313BA" w:rsidRPr="009008E5">
        <w:rPr>
          <w:rFonts w:ascii="Times New Roman" w:eastAsia="Calibri" w:hAnsi="Times New Roman" w:cs="Times New Roman"/>
          <w:sz w:val="28"/>
          <w:szCs w:val="28"/>
          <w:lang w:val="uk-UA"/>
        </w:rPr>
        <w:t xml:space="preserve">, від рівня і якості якого залежить здатність молоді повною мірою виконувати батьківські обов’язки, сприяти здоровому розвитку </w:t>
      </w:r>
      <w:r w:rsidR="00BD1F1E" w:rsidRPr="009008E5">
        <w:rPr>
          <w:rFonts w:ascii="Times New Roman" w:eastAsia="Calibri" w:hAnsi="Times New Roman" w:cs="Times New Roman"/>
          <w:sz w:val="28"/>
          <w:szCs w:val="28"/>
          <w:lang w:val="uk-UA"/>
        </w:rPr>
        <w:t>нового покоління</w:t>
      </w:r>
      <w:r w:rsidR="007313BA" w:rsidRPr="009008E5">
        <w:rPr>
          <w:rFonts w:ascii="Times New Roman" w:eastAsia="Calibri" w:hAnsi="Times New Roman" w:cs="Times New Roman"/>
          <w:sz w:val="28"/>
          <w:szCs w:val="28"/>
          <w:lang w:val="uk-UA"/>
        </w:rPr>
        <w:t xml:space="preserve"> в сім’ї, </w:t>
      </w:r>
      <w:r w:rsidR="00AE2964" w:rsidRPr="009008E5">
        <w:rPr>
          <w:rFonts w:ascii="Times New Roman" w:eastAsia="Calibri" w:hAnsi="Times New Roman" w:cs="Times New Roman"/>
          <w:sz w:val="28"/>
          <w:szCs w:val="28"/>
          <w:lang w:val="uk-UA"/>
        </w:rPr>
        <w:t xml:space="preserve">де </w:t>
      </w:r>
      <w:r w:rsidR="00BD1F1E" w:rsidRPr="009008E5">
        <w:rPr>
          <w:rFonts w:ascii="Times New Roman" w:eastAsia="Calibri" w:hAnsi="Times New Roman" w:cs="Times New Roman"/>
          <w:sz w:val="28"/>
          <w:szCs w:val="28"/>
          <w:lang w:val="uk-UA"/>
        </w:rPr>
        <w:t>паритетно розподіл</w:t>
      </w:r>
      <w:r w:rsidR="00AE2964" w:rsidRPr="009008E5">
        <w:rPr>
          <w:rFonts w:ascii="Times New Roman" w:eastAsia="Calibri" w:hAnsi="Times New Roman" w:cs="Times New Roman"/>
          <w:sz w:val="28"/>
          <w:szCs w:val="28"/>
          <w:lang w:val="uk-UA"/>
        </w:rPr>
        <w:t xml:space="preserve">ено </w:t>
      </w:r>
      <w:r w:rsidR="00BD1F1E" w:rsidRPr="009008E5">
        <w:rPr>
          <w:rFonts w:ascii="Times New Roman" w:eastAsia="Calibri" w:hAnsi="Times New Roman" w:cs="Times New Roman"/>
          <w:sz w:val="28"/>
          <w:szCs w:val="28"/>
          <w:lang w:val="uk-UA"/>
        </w:rPr>
        <w:t xml:space="preserve">сімейні обов’язки, </w:t>
      </w:r>
      <w:r w:rsidR="00024126" w:rsidRPr="009008E5">
        <w:rPr>
          <w:rFonts w:ascii="Times New Roman" w:eastAsia="Calibri" w:hAnsi="Times New Roman" w:cs="Times New Roman"/>
          <w:sz w:val="28"/>
          <w:szCs w:val="28"/>
          <w:lang w:val="uk-UA"/>
        </w:rPr>
        <w:t xml:space="preserve">враховано потреби усіх членів сім’ї, створено умови для поєднання самореалізації у професійній сфері та </w:t>
      </w:r>
      <w:r w:rsidR="007313BA" w:rsidRPr="009008E5">
        <w:rPr>
          <w:rFonts w:ascii="Times New Roman" w:eastAsia="Calibri" w:hAnsi="Times New Roman" w:cs="Times New Roman"/>
          <w:sz w:val="28"/>
          <w:szCs w:val="28"/>
          <w:lang w:val="uk-UA"/>
        </w:rPr>
        <w:t>розви</w:t>
      </w:r>
      <w:r w:rsidR="00024126" w:rsidRPr="009008E5">
        <w:rPr>
          <w:rFonts w:ascii="Times New Roman" w:eastAsia="Calibri" w:hAnsi="Times New Roman" w:cs="Times New Roman"/>
          <w:sz w:val="28"/>
          <w:szCs w:val="28"/>
          <w:lang w:val="uk-UA"/>
        </w:rPr>
        <w:t>тку</w:t>
      </w:r>
      <w:r w:rsidR="007313BA" w:rsidRPr="009008E5">
        <w:rPr>
          <w:rFonts w:ascii="Times New Roman" w:eastAsia="Calibri" w:hAnsi="Times New Roman" w:cs="Times New Roman"/>
          <w:sz w:val="28"/>
          <w:szCs w:val="28"/>
          <w:lang w:val="uk-UA"/>
        </w:rPr>
        <w:t xml:space="preserve"> батьківськ</w:t>
      </w:r>
      <w:r w:rsidR="00024126" w:rsidRPr="009008E5">
        <w:rPr>
          <w:rFonts w:ascii="Times New Roman" w:eastAsia="Calibri" w:hAnsi="Times New Roman" w:cs="Times New Roman"/>
          <w:sz w:val="28"/>
          <w:szCs w:val="28"/>
          <w:lang w:val="uk-UA"/>
        </w:rPr>
        <w:t>ої</w:t>
      </w:r>
      <w:r w:rsidR="007313BA" w:rsidRPr="009008E5">
        <w:rPr>
          <w:rFonts w:ascii="Times New Roman" w:eastAsia="Calibri" w:hAnsi="Times New Roman" w:cs="Times New Roman"/>
          <w:sz w:val="28"/>
          <w:szCs w:val="28"/>
          <w:lang w:val="uk-UA"/>
        </w:rPr>
        <w:t xml:space="preserve"> компетентн</w:t>
      </w:r>
      <w:r w:rsidR="00024126" w:rsidRPr="009008E5">
        <w:rPr>
          <w:rFonts w:ascii="Times New Roman" w:eastAsia="Calibri" w:hAnsi="Times New Roman" w:cs="Times New Roman"/>
          <w:sz w:val="28"/>
          <w:szCs w:val="28"/>
          <w:lang w:val="uk-UA"/>
        </w:rPr>
        <w:t>о</w:t>
      </w:r>
      <w:r w:rsidR="007313BA" w:rsidRPr="009008E5">
        <w:rPr>
          <w:rFonts w:ascii="Times New Roman" w:eastAsia="Calibri" w:hAnsi="Times New Roman" w:cs="Times New Roman"/>
          <w:sz w:val="28"/>
          <w:szCs w:val="28"/>
          <w:lang w:val="uk-UA"/>
        </w:rPr>
        <w:t>ст</w:t>
      </w:r>
      <w:r w:rsidR="00024126" w:rsidRPr="009008E5">
        <w:rPr>
          <w:rFonts w:ascii="Times New Roman" w:eastAsia="Calibri" w:hAnsi="Times New Roman" w:cs="Times New Roman"/>
          <w:sz w:val="28"/>
          <w:szCs w:val="28"/>
          <w:lang w:val="uk-UA"/>
        </w:rPr>
        <w:t>і, де стосунки будуються на засадах соціальної відповідальності та</w:t>
      </w:r>
      <w:r w:rsidR="009A26B2" w:rsidRPr="009008E5">
        <w:rPr>
          <w:rFonts w:ascii="Times New Roman" w:eastAsia="Calibri" w:hAnsi="Times New Roman" w:cs="Times New Roman"/>
          <w:sz w:val="28"/>
          <w:szCs w:val="28"/>
          <w:lang w:val="uk-UA"/>
        </w:rPr>
        <w:t> </w:t>
      </w:r>
      <w:r w:rsidR="00024126" w:rsidRPr="009008E5">
        <w:rPr>
          <w:rFonts w:ascii="Times New Roman" w:eastAsia="Calibri" w:hAnsi="Times New Roman" w:cs="Times New Roman"/>
          <w:sz w:val="28"/>
          <w:szCs w:val="28"/>
          <w:lang w:val="uk-UA"/>
        </w:rPr>
        <w:t>взаємопідтримки</w:t>
      </w:r>
      <w:r w:rsidR="007313BA" w:rsidRPr="009008E5">
        <w:rPr>
          <w:rFonts w:ascii="Times New Roman" w:eastAsia="Calibri" w:hAnsi="Times New Roman" w:cs="Times New Roman"/>
          <w:sz w:val="28"/>
          <w:szCs w:val="28"/>
          <w:lang w:val="uk-UA"/>
        </w:rPr>
        <w:t>.</w:t>
      </w:r>
    </w:p>
    <w:p w:rsidR="00024126" w:rsidRPr="009008E5" w:rsidRDefault="00BD1F1E" w:rsidP="009008E5">
      <w:pPr>
        <w:spacing w:after="0" w:line="360" w:lineRule="auto"/>
        <w:ind w:firstLine="709"/>
        <w:jc w:val="both"/>
        <w:rPr>
          <w:rFonts w:ascii="Times New Roman" w:eastAsia="Calibri" w:hAnsi="Times New Roman" w:cs="Times New Roman"/>
          <w:sz w:val="28"/>
          <w:szCs w:val="28"/>
          <w:lang w:val="uk-UA"/>
        </w:rPr>
      </w:pPr>
      <w:r w:rsidRPr="009008E5">
        <w:rPr>
          <w:rFonts w:ascii="Times New Roman" w:eastAsia="Calibri" w:hAnsi="Times New Roman" w:cs="Times New Roman"/>
          <w:sz w:val="28"/>
          <w:szCs w:val="28"/>
          <w:lang w:val="uk-UA"/>
        </w:rPr>
        <w:t>Проблема підготовки молод</w:t>
      </w:r>
      <w:r w:rsidR="0092301F" w:rsidRPr="009008E5">
        <w:rPr>
          <w:rFonts w:ascii="Times New Roman" w:eastAsia="Calibri" w:hAnsi="Times New Roman" w:cs="Times New Roman"/>
          <w:sz w:val="28"/>
          <w:szCs w:val="28"/>
          <w:lang w:val="uk-UA"/>
        </w:rPr>
        <w:t>их людей</w:t>
      </w:r>
      <w:r w:rsidRPr="009008E5">
        <w:rPr>
          <w:rFonts w:ascii="Times New Roman" w:eastAsia="Calibri" w:hAnsi="Times New Roman" w:cs="Times New Roman"/>
          <w:sz w:val="28"/>
          <w:szCs w:val="28"/>
          <w:lang w:val="uk-UA"/>
        </w:rPr>
        <w:t xml:space="preserve"> до батьківства знаходиться в пол</w:t>
      </w:r>
      <w:r w:rsidR="00680C0D" w:rsidRPr="009008E5">
        <w:rPr>
          <w:rFonts w:ascii="Times New Roman" w:eastAsia="Calibri" w:hAnsi="Times New Roman" w:cs="Times New Roman"/>
          <w:sz w:val="28"/>
          <w:szCs w:val="28"/>
          <w:lang w:val="uk-UA"/>
        </w:rPr>
        <w:t>і зору науковців різних галузей і досліджу</w:t>
      </w:r>
      <w:r w:rsidR="0092301F" w:rsidRPr="009008E5">
        <w:rPr>
          <w:rFonts w:ascii="Times New Roman" w:eastAsia="Calibri" w:hAnsi="Times New Roman" w:cs="Times New Roman"/>
          <w:sz w:val="28"/>
          <w:szCs w:val="28"/>
          <w:lang w:val="uk-UA"/>
        </w:rPr>
        <w:t>є</w:t>
      </w:r>
      <w:r w:rsidR="00680C0D" w:rsidRPr="009008E5">
        <w:rPr>
          <w:rFonts w:ascii="Times New Roman" w:eastAsia="Calibri" w:hAnsi="Times New Roman" w:cs="Times New Roman"/>
          <w:sz w:val="28"/>
          <w:szCs w:val="28"/>
          <w:lang w:val="uk-UA"/>
        </w:rPr>
        <w:t xml:space="preserve">ться у різних </w:t>
      </w:r>
      <w:r w:rsidR="0092301F" w:rsidRPr="009008E5">
        <w:rPr>
          <w:rFonts w:ascii="Times New Roman" w:eastAsia="Calibri" w:hAnsi="Times New Roman" w:cs="Times New Roman"/>
          <w:sz w:val="28"/>
          <w:szCs w:val="28"/>
          <w:lang w:val="uk-UA"/>
        </w:rPr>
        <w:t>площинах</w:t>
      </w:r>
      <w:r w:rsidRPr="009008E5">
        <w:rPr>
          <w:rFonts w:ascii="Times New Roman" w:eastAsia="Calibri" w:hAnsi="Times New Roman" w:cs="Times New Roman"/>
          <w:sz w:val="28"/>
          <w:szCs w:val="28"/>
          <w:lang w:val="uk-UA"/>
        </w:rPr>
        <w:t xml:space="preserve">. </w:t>
      </w:r>
      <w:r w:rsidR="00680C0D" w:rsidRPr="009008E5">
        <w:rPr>
          <w:rFonts w:ascii="Times New Roman" w:eastAsia="Calibri" w:hAnsi="Times New Roman" w:cs="Times New Roman"/>
          <w:sz w:val="28"/>
          <w:szCs w:val="28"/>
          <w:lang w:val="uk-UA"/>
        </w:rPr>
        <w:t xml:space="preserve">Так, </w:t>
      </w:r>
      <w:r w:rsidR="00D52E5C" w:rsidRPr="009008E5">
        <w:rPr>
          <w:rFonts w:ascii="Times New Roman" w:eastAsia="Calibri" w:hAnsi="Times New Roman" w:cs="Times New Roman"/>
          <w:sz w:val="28"/>
          <w:szCs w:val="28"/>
          <w:lang w:val="uk-UA"/>
        </w:rPr>
        <w:t>і</w:t>
      </w:r>
      <w:r w:rsidR="00680C0D" w:rsidRPr="009008E5">
        <w:rPr>
          <w:rFonts w:ascii="Times New Roman" w:eastAsia="Calibri" w:hAnsi="Times New Roman" w:cs="Times New Roman"/>
          <w:sz w:val="28"/>
          <w:szCs w:val="28"/>
          <w:lang w:val="uk-UA"/>
        </w:rPr>
        <w:t>з позицій соціології феномен формування в молоді усвідомленого батьківства розглядають Н. Головатий, І. Демент’єва, І. Кон та ін</w:t>
      </w:r>
      <w:r w:rsidR="00D52E5C" w:rsidRPr="009008E5">
        <w:rPr>
          <w:rFonts w:ascii="Times New Roman" w:eastAsia="Calibri" w:hAnsi="Times New Roman" w:cs="Times New Roman"/>
          <w:sz w:val="28"/>
          <w:szCs w:val="28"/>
          <w:lang w:val="uk-UA"/>
        </w:rPr>
        <w:t>ші</w:t>
      </w:r>
      <w:r w:rsidR="00680C0D" w:rsidRPr="009008E5">
        <w:rPr>
          <w:rFonts w:ascii="Times New Roman" w:eastAsia="Calibri" w:hAnsi="Times New Roman" w:cs="Times New Roman"/>
          <w:sz w:val="28"/>
          <w:szCs w:val="28"/>
          <w:lang w:val="uk-UA"/>
        </w:rPr>
        <w:t>. Психологію батьківства вивчають Т. Андрєєва, О. Бондарчук та ін</w:t>
      </w:r>
      <w:r w:rsidR="00D52E5C" w:rsidRPr="009008E5">
        <w:rPr>
          <w:rFonts w:ascii="Times New Roman" w:eastAsia="Calibri" w:hAnsi="Times New Roman" w:cs="Times New Roman"/>
          <w:sz w:val="28"/>
          <w:szCs w:val="28"/>
          <w:lang w:val="uk-UA"/>
        </w:rPr>
        <w:t>ші</w:t>
      </w:r>
      <w:r w:rsidR="00680C0D" w:rsidRPr="009008E5">
        <w:rPr>
          <w:rFonts w:ascii="Times New Roman" w:eastAsia="Calibri" w:hAnsi="Times New Roman" w:cs="Times New Roman"/>
          <w:sz w:val="28"/>
          <w:szCs w:val="28"/>
          <w:lang w:val="uk-UA"/>
        </w:rPr>
        <w:t xml:space="preserve">. </w:t>
      </w:r>
      <w:r w:rsidR="0092301F" w:rsidRPr="009008E5">
        <w:rPr>
          <w:rFonts w:ascii="Times New Roman" w:eastAsia="Calibri" w:hAnsi="Times New Roman" w:cs="Times New Roman"/>
          <w:sz w:val="28"/>
          <w:szCs w:val="28"/>
          <w:lang w:val="uk-UA"/>
        </w:rPr>
        <w:t>В аспекті</w:t>
      </w:r>
      <w:r w:rsidR="00680C0D" w:rsidRPr="009008E5">
        <w:rPr>
          <w:rFonts w:ascii="Times New Roman" w:eastAsia="Calibri" w:hAnsi="Times New Roman" w:cs="Times New Roman"/>
          <w:sz w:val="28"/>
          <w:szCs w:val="28"/>
          <w:lang w:val="uk-UA"/>
        </w:rPr>
        <w:t xml:space="preserve"> педагогі</w:t>
      </w:r>
      <w:r w:rsidR="0092301F" w:rsidRPr="009008E5">
        <w:rPr>
          <w:rFonts w:ascii="Times New Roman" w:eastAsia="Calibri" w:hAnsi="Times New Roman" w:cs="Times New Roman"/>
          <w:sz w:val="28"/>
          <w:szCs w:val="28"/>
          <w:lang w:val="uk-UA"/>
        </w:rPr>
        <w:t>чної науки</w:t>
      </w:r>
      <w:r w:rsidR="00680C0D" w:rsidRPr="009008E5">
        <w:rPr>
          <w:rFonts w:ascii="Times New Roman" w:eastAsia="Calibri" w:hAnsi="Times New Roman" w:cs="Times New Roman"/>
          <w:sz w:val="28"/>
          <w:szCs w:val="28"/>
          <w:lang w:val="uk-UA"/>
        </w:rPr>
        <w:t xml:space="preserve"> п</w:t>
      </w:r>
      <w:r w:rsidRPr="009008E5">
        <w:rPr>
          <w:rFonts w:ascii="Times New Roman" w:eastAsia="Calibri" w:hAnsi="Times New Roman" w:cs="Times New Roman"/>
          <w:sz w:val="28"/>
          <w:szCs w:val="28"/>
          <w:lang w:val="uk-UA"/>
        </w:rPr>
        <w:t>итання формування педагогічної культури батьків дослідж</w:t>
      </w:r>
      <w:r w:rsidR="00680C0D" w:rsidRPr="009008E5">
        <w:rPr>
          <w:rFonts w:ascii="Times New Roman" w:eastAsia="Calibri" w:hAnsi="Times New Roman" w:cs="Times New Roman"/>
          <w:sz w:val="28"/>
          <w:szCs w:val="28"/>
          <w:lang w:val="uk-UA"/>
        </w:rPr>
        <w:t>ують</w:t>
      </w:r>
      <w:r w:rsidRPr="009008E5">
        <w:rPr>
          <w:rFonts w:ascii="Times New Roman" w:eastAsia="Calibri" w:hAnsi="Times New Roman" w:cs="Times New Roman"/>
          <w:sz w:val="28"/>
          <w:szCs w:val="28"/>
          <w:lang w:val="uk-UA"/>
        </w:rPr>
        <w:t xml:space="preserve"> Т. Алєксєєнко, </w:t>
      </w:r>
      <w:r w:rsidR="00680C0D" w:rsidRPr="009008E5">
        <w:rPr>
          <w:rFonts w:ascii="Times New Roman" w:eastAsia="Calibri" w:hAnsi="Times New Roman" w:cs="Times New Roman"/>
          <w:sz w:val="28"/>
          <w:szCs w:val="28"/>
          <w:lang w:val="uk-UA"/>
        </w:rPr>
        <w:t xml:space="preserve">О. Безпалько, Т. Голованова, А. Капська, В. Кравець, </w:t>
      </w:r>
      <w:r w:rsidRPr="009008E5">
        <w:rPr>
          <w:rFonts w:ascii="Times New Roman" w:eastAsia="Calibri" w:hAnsi="Times New Roman" w:cs="Times New Roman"/>
          <w:sz w:val="28"/>
          <w:szCs w:val="28"/>
          <w:lang w:val="uk-UA"/>
        </w:rPr>
        <w:t>Т. Кравченко</w:t>
      </w:r>
      <w:r w:rsidR="00124D08" w:rsidRPr="009008E5">
        <w:rPr>
          <w:rFonts w:ascii="Times New Roman" w:eastAsia="Calibri" w:hAnsi="Times New Roman" w:cs="Times New Roman"/>
          <w:sz w:val="28"/>
          <w:szCs w:val="28"/>
          <w:lang w:val="uk-UA"/>
        </w:rPr>
        <w:t xml:space="preserve">, В Кузь, Н. Островська </w:t>
      </w:r>
      <w:r w:rsidR="00680C0D" w:rsidRPr="009008E5">
        <w:rPr>
          <w:rFonts w:ascii="Times New Roman" w:eastAsia="Calibri" w:hAnsi="Times New Roman" w:cs="Times New Roman"/>
          <w:sz w:val="28"/>
          <w:szCs w:val="28"/>
          <w:lang w:val="uk-UA"/>
        </w:rPr>
        <w:t>та</w:t>
      </w:r>
      <w:r w:rsidR="009A26B2" w:rsidRPr="009008E5">
        <w:rPr>
          <w:rFonts w:ascii="Times New Roman" w:eastAsia="Calibri" w:hAnsi="Times New Roman" w:cs="Times New Roman"/>
          <w:sz w:val="28"/>
          <w:szCs w:val="28"/>
          <w:lang w:val="uk-UA"/>
        </w:rPr>
        <w:t> </w:t>
      </w:r>
      <w:r w:rsidR="00680C0D" w:rsidRPr="009008E5">
        <w:rPr>
          <w:rFonts w:ascii="Times New Roman" w:eastAsia="Calibri" w:hAnsi="Times New Roman" w:cs="Times New Roman"/>
          <w:sz w:val="28"/>
          <w:szCs w:val="28"/>
          <w:lang w:val="uk-UA"/>
        </w:rPr>
        <w:t>ін</w:t>
      </w:r>
      <w:r w:rsidR="009A26B2" w:rsidRPr="009008E5">
        <w:rPr>
          <w:rFonts w:ascii="Times New Roman" w:eastAsia="Calibri" w:hAnsi="Times New Roman" w:cs="Times New Roman"/>
          <w:sz w:val="28"/>
          <w:szCs w:val="28"/>
          <w:lang w:val="uk-UA"/>
        </w:rPr>
        <w:t>ші</w:t>
      </w:r>
      <w:r w:rsidRPr="009008E5">
        <w:rPr>
          <w:rFonts w:ascii="Times New Roman" w:eastAsia="Calibri" w:hAnsi="Times New Roman" w:cs="Times New Roman"/>
          <w:sz w:val="28"/>
          <w:szCs w:val="28"/>
          <w:lang w:val="uk-UA"/>
        </w:rPr>
        <w:t>; формування культури материнства</w:t>
      </w:r>
      <w:r w:rsidR="0092301F" w:rsidRPr="009008E5">
        <w:rPr>
          <w:rFonts w:ascii="Times New Roman" w:eastAsia="Calibri" w:hAnsi="Times New Roman" w:cs="Times New Roman"/>
          <w:sz w:val="28"/>
          <w:szCs w:val="28"/>
          <w:lang w:val="uk-UA"/>
        </w:rPr>
        <w:t xml:space="preserve"> та визначення готовності до цього</w:t>
      </w:r>
      <w:r w:rsidRPr="009008E5">
        <w:rPr>
          <w:rFonts w:ascii="Times New Roman" w:eastAsia="Calibri" w:hAnsi="Times New Roman" w:cs="Times New Roman"/>
          <w:sz w:val="28"/>
          <w:szCs w:val="28"/>
          <w:lang w:val="uk-UA"/>
        </w:rPr>
        <w:t xml:space="preserve"> – І. Братусь, В. Брутман, Н. Максимовська</w:t>
      </w:r>
      <w:r w:rsidR="00680C0D" w:rsidRPr="009008E5">
        <w:rPr>
          <w:rFonts w:ascii="Times New Roman" w:eastAsia="Calibri" w:hAnsi="Times New Roman" w:cs="Times New Roman"/>
          <w:sz w:val="28"/>
          <w:szCs w:val="28"/>
          <w:lang w:val="uk-UA"/>
        </w:rPr>
        <w:t xml:space="preserve"> та ін</w:t>
      </w:r>
      <w:r w:rsidR="00D52E5C" w:rsidRPr="009008E5">
        <w:rPr>
          <w:rFonts w:ascii="Times New Roman" w:eastAsia="Calibri" w:hAnsi="Times New Roman" w:cs="Times New Roman"/>
          <w:sz w:val="28"/>
          <w:szCs w:val="28"/>
          <w:lang w:val="uk-UA"/>
        </w:rPr>
        <w:t>ші</w:t>
      </w:r>
      <w:r w:rsidRPr="009008E5">
        <w:rPr>
          <w:rFonts w:ascii="Times New Roman" w:eastAsia="Calibri" w:hAnsi="Times New Roman" w:cs="Times New Roman"/>
          <w:sz w:val="28"/>
          <w:szCs w:val="28"/>
          <w:lang w:val="uk-UA"/>
        </w:rPr>
        <w:t>; феномен батьківства та виконання ролі батька вивча</w:t>
      </w:r>
      <w:r w:rsidR="00680C0D" w:rsidRPr="009008E5">
        <w:rPr>
          <w:rFonts w:ascii="Times New Roman" w:eastAsia="Calibri" w:hAnsi="Times New Roman" w:cs="Times New Roman"/>
          <w:sz w:val="28"/>
          <w:szCs w:val="28"/>
          <w:lang w:val="uk-UA"/>
        </w:rPr>
        <w:t>ють</w:t>
      </w:r>
      <w:r w:rsidR="009A26B2" w:rsidRPr="009008E5">
        <w:rPr>
          <w:rFonts w:ascii="Times New Roman" w:eastAsia="Calibri" w:hAnsi="Times New Roman" w:cs="Times New Roman"/>
          <w:sz w:val="28"/>
          <w:szCs w:val="28"/>
          <w:lang w:val="uk-UA"/>
        </w:rPr>
        <w:t xml:space="preserve"> Ю. </w:t>
      </w:r>
      <w:r w:rsidRPr="009008E5">
        <w:rPr>
          <w:rFonts w:ascii="Times New Roman" w:eastAsia="Calibri" w:hAnsi="Times New Roman" w:cs="Times New Roman"/>
          <w:sz w:val="28"/>
          <w:szCs w:val="28"/>
          <w:lang w:val="uk-UA"/>
        </w:rPr>
        <w:t>Борисенко, Н. Гусак</w:t>
      </w:r>
      <w:r w:rsidR="00680C0D" w:rsidRPr="009008E5">
        <w:rPr>
          <w:rFonts w:ascii="Times New Roman" w:eastAsia="Calibri" w:hAnsi="Times New Roman" w:cs="Times New Roman"/>
          <w:sz w:val="28"/>
          <w:szCs w:val="28"/>
          <w:lang w:val="uk-UA"/>
        </w:rPr>
        <w:t xml:space="preserve"> та ін</w:t>
      </w:r>
      <w:r w:rsidR="00D52E5C" w:rsidRPr="009008E5">
        <w:rPr>
          <w:rFonts w:ascii="Times New Roman" w:eastAsia="Calibri" w:hAnsi="Times New Roman" w:cs="Times New Roman"/>
          <w:sz w:val="28"/>
          <w:szCs w:val="28"/>
          <w:lang w:val="uk-UA"/>
        </w:rPr>
        <w:t>ші</w:t>
      </w:r>
      <w:r w:rsidRPr="009008E5">
        <w:rPr>
          <w:rFonts w:ascii="Times New Roman" w:eastAsia="Calibri" w:hAnsi="Times New Roman" w:cs="Times New Roman"/>
          <w:sz w:val="28"/>
          <w:szCs w:val="28"/>
          <w:lang w:val="uk-UA"/>
        </w:rPr>
        <w:t>; формуванню усвідомленого батьківства молоді приділя</w:t>
      </w:r>
      <w:r w:rsidR="00680C0D" w:rsidRPr="009008E5">
        <w:rPr>
          <w:rFonts w:ascii="Times New Roman" w:eastAsia="Calibri" w:hAnsi="Times New Roman" w:cs="Times New Roman"/>
          <w:sz w:val="28"/>
          <w:szCs w:val="28"/>
          <w:lang w:val="uk-UA"/>
        </w:rPr>
        <w:t>ється</w:t>
      </w:r>
      <w:r w:rsidRPr="009008E5">
        <w:rPr>
          <w:rFonts w:ascii="Times New Roman" w:eastAsia="Calibri" w:hAnsi="Times New Roman" w:cs="Times New Roman"/>
          <w:sz w:val="28"/>
          <w:szCs w:val="28"/>
          <w:lang w:val="uk-UA"/>
        </w:rPr>
        <w:t xml:space="preserve"> увага у дослідженнях Л. Буніної, Т. Веретенко, Р. Овчарової та ін</w:t>
      </w:r>
      <w:r w:rsidR="009A26B2" w:rsidRPr="009008E5">
        <w:rPr>
          <w:rFonts w:ascii="Times New Roman" w:eastAsia="Calibri" w:hAnsi="Times New Roman" w:cs="Times New Roman"/>
          <w:sz w:val="28"/>
          <w:szCs w:val="28"/>
          <w:lang w:val="uk-UA"/>
        </w:rPr>
        <w:t>ших</w:t>
      </w:r>
      <w:r w:rsidRPr="009008E5">
        <w:rPr>
          <w:rFonts w:ascii="Times New Roman" w:eastAsia="Calibri" w:hAnsi="Times New Roman" w:cs="Times New Roman"/>
          <w:sz w:val="28"/>
          <w:szCs w:val="28"/>
          <w:lang w:val="uk-UA"/>
        </w:rPr>
        <w:t xml:space="preserve">. </w:t>
      </w:r>
      <w:r w:rsidR="00024126" w:rsidRPr="009008E5">
        <w:rPr>
          <w:rFonts w:ascii="Times New Roman" w:eastAsia="Calibri" w:hAnsi="Times New Roman" w:cs="Times New Roman"/>
          <w:sz w:val="28"/>
          <w:szCs w:val="28"/>
          <w:lang w:val="uk-UA"/>
        </w:rPr>
        <w:t xml:space="preserve">Питанням формування відповідальної поведінки </w:t>
      </w:r>
      <w:r w:rsidR="0092301F" w:rsidRPr="009008E5">
        <w:rPr>
          <w:rFonts w:ascii="Times New Roman" w:eastAsia="Calibri" w:hAnsi="Times New Roman" w:cs="Times New Roman"/>
          <w:sz w:val="28"/>
          <w:szCs w:val="28"/>
          <w:lang w:val="uk-UA"/>
        </w:rPr>
        <w:t xml:space="preserve">людини </w:t>
      </w:r>
      <w:r w:rsidR="00024126" w:rsidRPr="009008E5">
        <w:rPr>
          <w:rFonts w:ascii="Times New Roman" w:eastAsia="Calibri" w:hAnsi="Times New Roman" w:cs="Times New Roman"/>
          <w:sz w:val="28"/>
          <w:szCs w:val="28"/>
          <w:lang w:val="uk-UA"/>
        </w:rPr>
        <w:t xml:space="preserve">на різних вікових етапах </w:t>
      </w:r>
      <w:r w:rsidR="0092301F" w:rsidRPr="009008E5">
        <w:rPr>
          <w:rFonts w:ascii="Times New Roman" w:eastAsia="Calibri" w:hAnsi="Times New Roman" w:cs="Times New Roman"/>
          <w:sz w:val="28"/>
          <w:szCs w:val="28"/>
          <w:lang w:val="uk-UA"/>
        </w:rPr>
        <w:t xml:space="preserve">її онтологічного </w:t>
      </w:r>
      <w:r w:rsidR="00024126" w:rsidRPr="009008E5">
        <w:rPr>
          <w:rFonts w:ascii="Times New Roman" w:eastAsia="Calibri" w:hAnsi="Times New Roman" w:cs="Times New Roman"/>
          <w:sz w:val="28"/>
          <w:szCs w:val="28"/>
          <w:lang w:val="uk-UA"/>
        </w:rPr>
        <w:t xml:space="preserve">розвитку займалися </w:t>
      </w:r>
      <w:r w:rsidR="009A26B2" w:rsidRPr="009008E5">
        <w:rPr>
          <w:rFonts w:ascii="Times New Roman" w:eastAsia="Calibri" w:hAnsi="Times New Roman" w:cs="Times New Roman"/>
          <w:sz w:val="28"/>
          <w:szCs w:val="28"/>
          <w:lang w:val="uk-UA"/>
        </w:rPr>
        <w:t xml:space="preserve">І. Аземша, І. Акімова, </w:t>
      </w:r>
      <w:r w:rsidR="00024126" w:rsidRPr="009008E5">
        <w:rPr>
          <w:rFonts w:ascii="Times New Roman" w:eastAsia="Calibri" w:hAnsi="Times New Roman" w:cs="Times New Roman"/>
          <w:sz w:val="28"/>
          <w:szCs w:val="28"/>
          <w:lang w:val="uk-UA"/>
        </w:rPr>
        <w:t xml:space="preserve">П. Алексеєв, В. Андрущенко, </w:t>
      </w:r>
      <w:r w:rsidR="00FA0487" w:rsidRPr="009008E5">
        <w:rPr>
          <w:rFonts w:ascii="Times New Roman" w:eastAsia="Calibri" w:hAnsi="Times New Roman" w:cs="Times New Roman"/>
          <w:sz w:val="28"/>
          <w:szCs w:val="28"/>
          <w:lang w:val="uk-UA"/>
        </w:rPr>
        <w:t xml:space="preserve">Е. Бекірова, </w:t>
      </w:r>
      <w:r w:rsidR="00024126" w:rsidRPr="009008E5">
        <w:rPr>
          <w:rFonts w:ascii="Times New Roman" w:eastAsia="Calibri" w:hAnsi="Times New Roman" w:cs="Times New Roman"/>
          <w:sz w:val="28"/>
          <w:szCs w:val="28"/>
          <w:lang w:val="uk-UA"/>
        </w:rPr>
        <w:t xml:space="preserve">І. Бех, С. Братусь, </w:t>
      </w:r>
      <w:r w:rsidR="00FA0487" w:rsidRPr="009008E5">
        <w:rPr>
          <w:rFonts w:ascii="Times New Roman" w:eastAsia="Calibri" w:hAnsi="Times New Roman" w:cs="Times New Roman"/>
          <w:sz w:val="28"/>
          <w:szCs w:val="28"/>
          <w:lang w:val="uk-UA"/>
        </w:rPr>
        <w:t xml:space="preserve">О. Василенко, </w:t>
      </w:r>
      <w:r w:rsidR="00024126" w:rsidRPr="009008E5">
        <w:rPr>
          <w:rFonts w:ascii="Times New Roman" w:eastAsia="Calibri" w:hAnsi="Times New Roman" w:cs="Times New Roman"/>
          <w:sz w:val="28"/>
          <w:szCs w:val="28"/>
          <w:lang w:val="uk-UA"/>
        </w:rPr>
        <w:t xml:space="preserve">М. Васильєва, </w:t>
      </w:r>
      <w:r w:rsidR="00FA0487" w:rsidRPr="009008E5">
        <w:rPr>
          <w:rFonts w:ascii="Times New Roman" w:eastAsia="Calibri" w:hAnsi="Times New Roman" w:cs="Times New Roman"/>
          <w:sz w:val="28"/>
          <w:szCs w:val="28"/>
          <w:lang w:val="uk-UA"/>
        </w:rPr>
        <w:t xml:space="preserve">І. Вітковська, </w:t>
      </w:r>
      <w:r w:rsidR="00024126" w:rsidRPr="009008E5">
        <w:rPr>
          <w:rFonts w:ascii="Times New Roman" w:eastAsia="Calibri" w:hAnsi="Times New Roman" w:cs="Times New Roman"/>
          <w:sz w:val="28"/>
          <w:szCs w:val="28"/>
          <w:lang w:val="uk-UA"/>
        </w:rPr>
        <w:t>Е. Волчек, Х. Гальчак, В. Грищук, А. Єрмоленко, А. Капто, А. Кравченко, М. Левківський, О. Линовицька, М</w:t>
      </w:r>
      <w:r w:rsidR="00FA0487" w:rsidRPr="009008E5">
        <w:rPr>
          <w:rFonts w:ascii="Times New Roman" w:eastAsia="Calibri" w:hAnsi="Times New Roman" w:cs="Times New Roman"/>
          <w:sz w:val="28"/>
          <w:szCs w:val="28"/>
          <w:lang w:val="uk-UA"/>
        </w:rPr>
        <w:t>. Лукашевич, О. Мамчур, І. Маяк,</w:t>
      </w:r>
      <w:r w:rsidR="00024126" w:rsidRPr="009008E5">
        <w:rPr>
          <w:rFonts w:ascii="Times New Roman" w:eastAsia="Calibri" w:hAnsi="Times New Roman" w:cs="Times New Roman"/>
          <w:sz w:val="28"/>
          <w:szCs w:val="28"/>
          <w:lang w:val="uk-UA"/>
        </w:rPr>
        <w:t xml:space="preserve"> П. Мінкіна, Т. Парсонс, В. Петрицький, Н. Стаднік, В. Тернопільська, Т. Фасолько та ін</w:t>
      </w:r>
      <w:r w:rsidR="00D52E5C" w:rsidRPr="009008E5">
        <w:rPr>
          <w:rFonts w:ascii="Times New Roman" w:eastAsia="Calibri" w:hAnsi="Times New Roman" w:cs="Times New Roman"/>
          <w:sz w:val="28"/>
          <w:szCs w:val="28"/>
          <w:lang w:val="uk-UA"/>
        </w:rPr>
        <w:t>ші</w:t>
      </w:r>
      <w:r w:rsidR="00024126" w:rsidRPr="009008E5">
        <w:rPr>
          <w:rFonts w:ascii="Times New Roman" w:eastAsia="Calibri" w:hAnsi="Times New Roman" w:cs="Times New Roman"/>
          <w:sz w:val="28"/>
          <w:szCs w:val="28"/>
          <w:lang w:val="uk-UA"/>
        </w:rPr>
        <w:t xml:space="preserve">. </w:t>
      </w:r>
    </w:p>
    <w:p w:rsidR="00BD1F1E" w:rsidRPr="009008E5" w:rsidRDefault="00BD1F1E" w:rsidP="009008E5">
      <w:pPr>
        <w:spacing w:after="0" w:line="360" w:lineRule="auto"/>
        <w:ind w:firstLine="709"/>
        <w:jc w:val="both"/>
        <w:rPr>
          <w:rFonts w:ascii="Times New Roman" w:eastAsia="Calibri" w:hAnsi="Times New Roman" w:cs="Times New Roman"/>
          <w:sz w:val="28"/>
          <w:szCs w:val="28"/>
          <w:lang w:val="uk-UA"/>
        </w:rPr>
      </w:pPr>
      <w:r w:rsidRPr="009008E5">
        <w:rPr>
          <w:rFonts w:ascii="Times New Roman" w:eastAsia="Calibri" w:hAnsi="Times New Roman" w:cs="Times New Roman"/>
          <w:sz w:val="28"/>
          <w:szCs w:val="28"/>
          <w:lang w:val="uk-UA"/>
        </w:rPr>
        <w:lastRenderedPageBreak/>
        <w:t xml:space="preserve">Феномен формування усвідомленого </w:t>
      </w:r>
      <w:r w:rsidR="001D4803" w:rsidRPr="009008E5">
        <w:rPr>
          <w:rFonts w:ascii="Times New Roman" w:eastAsia="Calibri" w:hAnsi="Times New Roman" w:cs="Times New Roman"/>
          <w:sz w:val="28"/>
          <w:szCs w:val="28"/>
          <w:lang w:val="uk-UA"/>
        </w:rPr>
        <w:t xml:space="preserve">партнерства та </w:t>
      </w:r>
      <w:r w:rsidRPr="009008E5">
        <w:rPr>
          <w:rFonts w:ascii="Times New Roman" w:eastAsia="Calibri" w:hAnsi="Times New Roman" w:cs="Times New Roman"/>
          <w:sz w:val="28"/>
          <w:szCs w:val="28"/>
          <w:lang w:val="uk-UA"/>
        </w:rPr>
        <w:t>батьківства молоді в</w:t>
      </w:r>
      <w:r w:rsidR="00FA0487" w:rsidRPr="009008E5">
        <w:rPr>
          <w:rFonts w:ascii="Times New Roman" w:eastAsia="Calibri" w:hAnsi="Times New Roman" w:cs="Times New Roman"/>
          <w:sz w:val="28"/>
          <w:szCs w:val="28"/>
          <w:lang w:val="uk-UA"/>
        </w:rPr>
        <w:t> </w:t>
      </w:r>
      <w:r w:rsidRPr="009008E5">
        <w:rPr>
          <w:rFonts w:ascii="Times New Roman" w:eastAsia="Calibri" w:hAnsi="Times New Roman" w:cs="Times New Roman"/>
          <w:sz w:val="28"/>
          <w:szCs w:val="28"/>
          <w:lang w:val="uk-UA"/>
        </w:rPr>
        <w:t xml:space="preserve">гендерному контексті </w:t>
      </w:r>
      <w:r w:rsidR="006C7C64" w:rsidRPr="009008E5">
        <w:rPr>
          <w:rFonts w:ascii="Times New Roman" w:eastAsia="Calibri" w:hAnsi="Times New Roman" w:cs="Times New Roman"/>
          <w:sz w:val="28"/>
          <w:szCs w:val="28"/>
          <w:lang w:val="uk-UA"/>
        </w:rPr>
        <w:t xml:space="preserve">є мало дослідженим, окремі праці виконані у цьому напрямі належать </w:t>
      </w:r>
      <w:r w:rsidR="00FA0487" w:rsidRPr="009008E5">
        <w:rPr>
          <w:rFonts w:ascii="Times New Roman" w:eastAsia="Calibri" w:hAnsi="Times New Roman" w:cs="Times New Roman"/>
          <w:sz w:val="28"/>
          <w:szCs w:val="28"/>
          <w:lang w:val="uk-UA"/>
        </w:rPr>
        <w:t xml:space="preserve">О. Бєлоліпцевій, </w:t>
      </w:r>
      <w:r w:rsidRPr="009008E5">
        <w:rPr>
          <w:rFonts w:ascii="Times New Roman" w:eastAsia="Calibri" w:hAnsi="Times New Roman" w:cs="Times New Roman"/>
          <w:sz w:val="28"/>
          <w:szCs w:val="28"/>
          <w:lang w:val="uk-UA"/>
        </w:rPr>
        <w:t xml:space="preserve">Т. Говорун, </w:t>
      </w:r>
      <w:r w:rsidR="00FA0487" w:rsidRPr="009008E5">
        <w:rPr>
          <w:rFonts w:ascii="Times New Roman" w:eastAsia="Calibri" w:hAnsi="Times New Roman" w:cs="Times New Roman"/>
          <w:sz w:val="28"/>
          <w:szCs w:val="28"/>
          <w:lang w:val="uk-UA"/>
        </w:rPr>
        <w:t xml:space="preserve">Ю. Нечитайло, </w:t>
      </w:r>
      <w:r w:rsidRPr="009008E5">
        <w:rPr>
          <w:rFonts w:ascii="Times New Roman" w:eastAsia="Calibri" w:hAnsi="Times New Roman" w:cs="Times New Roman"/>
          <w:sz w:val="28"/>
          <w:szCs w:val="28"/>
          <w:lang w:val="uk-UA"/>
        </w:rPr>
        <w:t>О. Стрельник, І. Трубавін</w:t>
      </w:r>
      <w:r w:rsidR="006C7C64" w:rsidRPr="009008E5">
        <w:rPr>
          <w:rFonts w:ascii="Times New Roman" w:eastAsia="Calibri" w:hAnsi="Times New Roman" w:cs="Times New Roman"/>
          <w:sz w:val="28"/>
          <w:szCs w:val="28"/>
          <w:lang w:val="uk-UA"/>
        </w:rPr>
        <w:t>ій</w:t>
      </w:r>
      <w:r w:rsidRPr="009008E5">
        <w:rPr>
          <w:rFonts w:ascii="Times New Roman" w:eastAsia="Calibri" w:hAnsi="Times New Roman" w:cs="Times New Roman"/>
          <w:sz w:val="28"/>
          <w:szCs w:val="28"/>
          <w:lang w:val="uk-UA"/>
        </w:rPr>
        <w:t xml:space="preserve"> </w:t>
      </w:r>
      <w:r w:rsidR="006C7C64" w:rsidRPr="009008E5">
        <w:rPr>
          <w:rFonts w:ascii="Times New Roman" w:eastAsia="Calibri" w:hAnsi="Times New Roman" w:cs="Times New Roman"/>
          <w:sz w:val="28"/>
          <w:szCs w:val="28"/>
          <w:lang w:val="uk-UA"/>
        </w:rPr>
        <w:t>та ін</w:t>
      </w:r>
      <w:r w:rsidR="00FA0487" w:rsidRPr="009008E5">
        <w:rPr>
          <w:rFonts w:ascii="Times New Roman" w:eastAsia="Calibri" w:hAnsi="Times New Roman" w:cs="Times New Roman"/>
          <w:sz w:val="28"/>
          <w:szCs w:val="28"/>
          <w:lang w:val="uk-UA"/>
        </w:rPr>
        <w:t>шим</w:t>
      </w:r>
      <w:r w:rsidRPr="009008E5">
        <w:rPr>
          <w:rFonts w:ascii="Times New Roman" w:eastAsia="Calibri" w:hAnsi="Times New Roman" w:cs="Times New Roman"/>
          <w:sz w:val="28"/>
          <w:szCs w:val="28"/>
          <w:lang w:val="uk-UA"/>
        </w:rPr>
        <w:t>.</w:t>
      </w:r>
    </w:p>
    <w:p w:rsidR="00BD1F1E" w:rsidRPr="009008E5" w:rsidRDefault="00BD1F1E" w:rsidP="009008E5">
      <w:pPr>
        <w:spacing w:after="0" w:line="360" w:lineRule="auto"/>
        <w:ind w:firstLine="709"/>
        <w:jc w:val="both"/>
        <w:rPr>
          <w:rFonts w:ascii="Times New Roman" w:eastAsia="Calibri" w:hAnsi="Times New Roman" w:cs="Times New Roman"/>
          <w:sz w:val="28"/>
          <w:szCs w:val="28"/>
          <w:lang w:val="uk-UA"/>
        </w:rPr>
      </w:pPr>
      <w:r w:rsidRPr="009008E5">
        <w:rPr>
          <w:rFonts w:ascii="Times New Roman" w:eastAsia="Calibri" w:hAnsi="Times New Roman" w:cs="Times New Roman"/>
          <w:sz w:val="28"/>
          <w:szCs w:val="28"/>
          <w:lang w:val="uk-UA"/>
        </w:rPr>
        <w:t>Актуальність проблеми дослідження та недостатня розробленість питання</w:t>
      </w:r>
      <w:r w:rsidR="006C7C64" w:rsidRPr="009008E5">
        <w:rPr>
          <w:rFonts w:ascii="Times New Roman" w:eastAsia="Calibri" w:hAnsi="Times New Roman" w:cs="Times New Roman"/>
          <w:sz w:val="28"/>
          <w:szCs w:val="28"/>
          <w:lang w:val="uk-UA"/>
        </w:rPr>
        <w:t xml:space="preserve"> щодо формування усвідомленого </w:t>
      </w:r>
      <w:r w:rsidRPr="009008E5">
        <w:rPr>
          <w:rFonts w:ascii="Times New Roman" w:eastAsia="Calibri" w:hAnsi="Times New Roman" w:cs="Times New Roman"/>
          <w:sz w:val="28"/>
          <w:szCs w:val="28"/>
          <w:lang w:val="uk-UA"/>
        </w:rPr>
        <w:t xml:space="preserve">батьківства </w:t>
      </w:r>
      <w:r w:rsidR="006C7C64" w:rsidRPr="009008E5">
        <w:rPr>
          <w:rFonts w:ascii="Times New Roman" w:eastAsia="Calibri" w:hAnsi="Times New Roman" w:cs="Times New Roman"/>
          <w:sz w:val="28"/>
          <w:szCs w:val="28"/>
          <w:lang w:val="uk-UA"/>
        </w:rPr>
        <w:t xml:space="preserve">студентської </w:t>
      </w:r>
      <w:r w:rsidR="00FA0487" w:rsidRPr="009008E5">
        <w:rPr>
          <w:rFonts w:ascii="Times New Roman" w:eastAsia="Calibri" w:hAnsi="Times New Roman" w:cs="Times New Roman"/>
          <w:sz w:val="28"/>
          <w:szCs w:val="28"/>
          <w:lang w:val="uk-UA"/>
        </w:rPr>
        <w:t>молоді</w:t>
      </w:r>
      <w:r w:rsidR="006C7C64" w:rsidRPr="009008E5">
        <w:rPr>
          <w:rFonts w:ascii="Times New Roman" w:eastAsia="Calibri" w:hAnsi="Times New Roman" w:cs="Times New Roman"/>
          <w:sz w:val="28"/>
          <w:szCs w:val="28"/>
          <w:lang w:val="uk-UA"/>
        </w:rPr>
        <w:t xml:space="preserve"> в умовах розбудови </w:t>
      </w:r>
      <w:r w:rsidR="00FA0487" w:rsidRPr="009008E5">
        <w:rPr>
          <w:rFonts w:ascii="Times New Roman" w:eastAsia="Calibri" w:hAnsi="Times New Roman" w:cs="Times New Roman"/>
          <w:sz w:val="28"/>
          <w:szCs w:val="28"/>
          <w:lang w:val="uk-UA"/>
        </w:rPr>
        <w:t>суспільства</w:t>
      </w:r>
      <w:r w:rsidR="006C7C64" w:rsidRPr="009008E5">
        <w:rPr>
          <w:rFonts w:ascii="Times New Roman" w:eastAsia="Calibri" w:hAnsi="Times New Roman" w:cs="Times New Roman"/>
          <w:sz w:val="28"/>
          <w:szCs w:val="28"/>
          <w:lang w:val="uk-UA"/>
        </w:rPr>
        <w:t xml:space="preserve"> гендерної </w:t>
      </w:r>
      <w:r w:rsidR="00FA0487" w:rsidRPr="009008E5">
        <w:rPr>
          <w:rFonts w:ascii="Times New Roman" w:eastAsia="Calibri" w:hAnsi="Times New Roman" w:cs="Times New Roman"/>
          <w:sz w:val="28"/>
          <w:szCs w:val="28"/>
          <w:lang w:val="uk-UA"/>
        </w:rPr>
        <w:t>рівності</w:t>
      </w:r>
      <w:r w:rsidR="006C7C64" w:rsidRPr="009008E5">
        <w:rPr>
          <w:rFonts w:ascii="Times New Roman" w:eastAsia="Calibri" w:hAnsi="Times New Roman" w:cs="Times New Roman"/>
          <w:sz w:val="28"/>
          <w:szCs w:val="28"/>
          <w:lang w:val="uk-UA"/>
        </w:rPr>
        <w:t xml:space="preserve"> </w:t>
      </w:r>
      <w:r w:rsidRPr="009008E5">
        <w:rPr>
          <w:rFonts w:ascii="Times New Roman" w:eastAsia="Calibri" w:hAnsi="Times New Roman" w:cs="Times New Roman"/>
          <w:sz w:val="28"/>
          <w:szCs w:val="28"/>
          <w:lang w:val="uk-UA"/>
        </w:rPr>
        <w:t xml:space="preserve">обумовили вибір </w:t>
      </w:r>
      <w:r w:rsidR="006C7C64" w:rsidRPr="009008E5">
        <w:rPr>
          <w:rFonts w:ascii="Times New Roman" w:eastAsia="Calibri" w:hAnsi="Times New Roman" w:cs="Times New Roman"/>
          <w:b/>
          <w:sz w:val="28"/>
          <w:szCs w:val="28"/>
          <w:lang w:val="uk-UA"/>
        </w:rPr>
        <w:t>м</w:t>
      </w:r>
      <w:r w:rsidRPr="009008E5">
        <w:rPr>
          <w:rFonts w:ascii="Times New Roman" w:eastAsia="Calibri" w:hAnsi="Times New Roman" w:cs="Times New Roman"/>
          <w:b/>
          <w:sz w:val="28"/>
          <w:szCs w:val="28"/>
          <w:lang w:val="uk-UA"/>
        </w:rPr>
        <w:t>ет</w:t>
      </w:r>
      <w:r w:rsidR="006C7C64" w:rsidRPr="009008E5">
        <w:rPr>
          <w:rFonts w:ascii="Times New Roman" w:eastAsia="Calibri" w:hAnsi="Times New Roman" w:cs="Times New Roman"/>
          <w:b/>
          <w:sz w:val="28"/>
          <w:szCs w:val="28"/>
          <w:lang w:val="uk-UA"/>
        </w:rPr>
        <w:t>и</w:t>
      </w:r>
      <w:r w:rsidRPr="009008E5">
        <w:rPr>
          <w:rFonts w:ascii="Times New Roman" w:eastAsia="Calibri" w:hAnsi="Times New Roman" w:cs="Times New Roman"/>
          <w:sz w:val="28"/>
          <w:szCs w:val="28"/>
          <w:lang w:val="uk-UA"/>
        </w:rPr>
        <w:t xml:space="preserve"> дослідження –</w:t>
      </w:r>
      <w:r w:rsidR="006C7C64" w:rsidRPr="009008E5">
        <w:rPr>
          <w:rFonts w:ascii="Times New Roman" w:eastAsia="Calibri" w:hAnsi="Times New Roman" w:cs="Times New Roman"/>
          <w:sz w:val="28"/>
          <w:szCs w:val="28"/>
          <w:lang w:val="uk-UA"/>
        </w:rPr>
        <w:t xml:space="preserve"> п</w:t>
      </w:r>
      <w:r w:rsidRPr="009008E5">
        <w:rPr>
          <w:rFonts w:ascii="Times New Roman" w:eastAsia="Calibri" w:hAnsi="Times New Roman" w:cs="Times New Roman"/>
          <w:sz w:val="28"/>
          <w:szCs w:val="28"/>
          <w:lang w:val="uk-UA"/>
        </w:rPr>
        <w:t xml:space="preserve">роаналізувати </w:t>
      </w:r>
      <w:r w:rsidR="00751469" w:rsidRPr="009008E5">
        <w:rPr>
          <w:rFonts w:ascii="Times New Roman" w:eastAsia="Calibri" w:hAnsi="Times New Roman" w:cs="Times New Roman"/>
          <w:sz w:val="28"/>
          <w:szCs w:val="28"/>
          <w:lang w:val="uk-UA"/>
        </w:rPr>
        <w:t>проблему</w:t>
      </w:r>
      <w:r w:rsidRPr="009008E5">
        <w:rPr>
          <w:rFonts w:ascii="Times New Roman" w:eastAsia="Calibri" w:hAnsi="Times New Roman" w:cs="Times New Roman"/>
          <w:sz w:val="28"/>
          <w:szCs w:val="28"/>
          <w:lang w:val="uk-UA"/>
        </w:rPr>
        <w:t xml:space="preserve"> формування </w:t>
      </w:r>
      <w:r w:rsidR="00751469" w:rsidRPr="009008E5">
        <w:rPr>
          <w:rFonts w:ascii="Times New Roman" w:eastAsia="Calibri" w:hAnsi="Times New Roman" w:cs="Times New Roman"/>
          <w:sz w:val="28"/>
          <w:szCs w:val="28"/>
          <w:lang w:val="uk-UA"/>
        </w:rPr>
        <w:t>відповідального</w:t>
      </w:r>
      <w:r w:rsidRPr="009008E5">
        <w:rPr>
          <w:rFonts w:ascii="Times New Roman" w:eastAsia="Calibri" w:hAnsi="Times New Roman" w:cs="Times New Roman"/>
          <w:sz w:val="28"/>
          <w:szCs w:val="28"/>
          <w:lang w:val="uk-UA"/>
        </w:rPr>
        <w:t xml:space="preserve"> </w:t>
      </w:r>
      <w:r w:rsidR="001D4803" w:rsidRPr="009008E5">
        <w:rPr>
          <w:rFonts w:ascii="Times New Roman" w:eastAsia="Calibri" w:hAnsi="Times New Roman" w:cs="Times New Roman"/>
          <w:sz w:val="28"/>
          <w:szCs w:val="28"/>
          <w:lang w:val="uk-UA"/>
        </w:rPr>
        <w:t xml:space="preserve">партнерства та </w:t>
      </w:r>
      <w:r w:rsidRPr="009008E5">
        <w:rPr>
          <w:rFonts w:ascii="Times New Roman" w:eastAsia="Calibri" w:hAnsi="Times New Roman" w:cs="Times New Roman"/>
          <w:sz w:val="28"/>
          <w:szCs w:val="28"/>
          <w:lang w:val="uk-UA"/>
        </w:rPr>
        <w:t>батьківства молоді на засадах гендерної рівності</w:t>
      </w:r>
      <w:r w:rsidR="006C7C64" w:rsidRPr="009008E5">
        <w:rPr>
          <w:rFonts w:ascii="Times New Roman" w:eastAsia="Calibri" w:hAnsi="Times New Roman" w:cs="Times New Roman"/>
          <w:sz w:val="28"/>
          <w:szCs w:val="28"/>
          <w:lang w:val="uk-UA"/>
        </w:rPr>
        <w:t xml:space="preserve">, дослідити </w:t>
      </w:r>
      <w:r w:rsidRPr="009008E5">
        <w:rPr>
          <w:rFonts w:ascii="Times New Roman" w:eastAsia="Calibri" w:hAnsi="Times New Roman" w:cs="Times New Roman"/>
          <w:sz w:val="28"/>
          <w:szCs w:val="28"/>
          <w:lang w:val="uk-UA"/>
        </w:rPr>
        <w:t xml:space="preserve">сучасний стан сформованості </w:t>
      </w:r>
      <w:r w:rsidR="00751469" w:rsidRPr="009008E5">
        <w:rPr>
          <w:rFonts w:ascii="Times New Roman" w:eastAsia="Calibri" w:hAnsi="Times New Roman" w:cs="Times New Roman"/>
          <w:sz w:val="28"/>
          <w:szCs w:val="28"/>
          <w:lang w:val="uk-UA"/>
        </w:rPr>
        <w:t xml:space="preserve">відповідального партнерства та батьківства у </w:t>
      </w:r>
      <w:r w:rsidR="006C7C64" w:rsidRPr="009008E5">
        <w:rPr>
          <w:rFonts w:ascii="Times New Roman" w:eastAsia="Calibri" w:hAnsi="Times New Roman" w:cs="Times New Roman"/>
          <w:sz w:val="28"/>
          <w:szCs w:val="28"/>
          <w:lang w:val="uk-UA"/>
        </w:rPr>
        <w:t xml:space="preserve">студентської молоді </w:t>
      </w:r>
      <w:r w:rsidR="00751469" w:rsidRPr="009008E5">
        <w:rPr>
          <w:rFonts w:ascii="Times New Roman" w:eastAsia="Calibri" w:hAnsi="Times New Roman" w:cs="Times New Roman"/>
          <w:sz w:val="28"/>
          <w:szCs w:val="28"/>
          <w:lang w:val="uk-UA"/>
        </w:rPr>
        <w:t>в</w:t>
      </w:r>
      <w:r w:rsidR="0009155D" w:rsidRPr="009008E5">
        <w:rPr>
          <w:rFonts w:ascii="Times New Roman" w:eastAsia="Calibri" w:hAnsi="Times New Roman" w:cs="Times New Roman"/>
          <w:sz w:val="28"/>
          <w:szCs w:val="28"/>
          <w:lang w:val="uk-UA"/>
        </w:rPr>
        <w:t xml:space="preserve"> Харківському коледжі</w:t>
      </w:r>
      <w:r w:rsidRPr="009008E5">
        <w:rPr>
          <w:rFonts w:ascii="Times New Roman" w:eastAsia="Calibri" w:hAnsi="Times New Roman" w:cs="Times New Roman"/>
          <w:sz w:val="28"/>
          <w:szCs w:val="28"/>
          <w:lang w:val="uk-UA"/>
        </w:rPr>
        <w:t>.</w:t>
      </w:r>
    </w:p>
    <w:p w:rsidR="00AE2964" w:rsidRPr="009008E5" w:rsidRDefault="00FA0487" w:rsidP="009008E5">
      <w:pPr>
        <w:autoSpaceDE w:val="0"/>
        <w:autoSpaceDN w:val="0"/>
        <w:spacing w:after="0" w:line="360" w:lineRule="auto"/>
        <w:ind w:firstLine="709"/>
        <w:jc w:val="both"/>
        <w:rPr>
          <w:rFonts w:ascii="Times New Roman" w:eastAsia="Calibri" w:hAnsi="Times New Roman" w:cs="Times New Roman"/>
          <w:sz w:val="28"/>
          <w:szCs w:val="28"/>
          <w:lang w:val="uk-UA"/>
        </w:rPr>
      </w:pPr>
      <w:r w:rsidRPr="009008E5">
        <w:rPr>
          <w:rFonts w:ascii="Times New Roman" w:eastAsia="Calibri" w:hAnsi="Times New Roman" w:cs="Times New Roman"/>
          <w:b/>
          <w:sz w:val="28"/>
          <w:szCs w:val="28"/>
          <w:lang w:val="uk-UA"/>
        </w:rPr>
        <w:t>Методи та методики дослідження.</w:t>
      </w:r>
      <w:r w:rsidRPr="009008E5">
        <w:rPr>
          <w:rFonts w:ascii="Times New Roman" w:eastAsia="Calibri" w:hAnsi="Times New Roman" w:cs="Times New Roman"/>
          <w:sz w:val="28"/>
          <w:szCs w:val="28"/>
          <w:lang w:val="uk-UA"/>
        </w:rPr>
        <w:t xml:space="preserve"> </w:t>
      </w:r>
      <w:r w:rsidR="00AE2964" w:rsidRPr="009008E5">
        <w:rPr>
          <w:rFonts w:ascii="Times New Roman" w:eastAsia="Calibri" w:hAnsi="Times New Roman" w:cs="Times New Roman"/>
          <w:sz w:val="28"/>
          <w:szCs w:val="28"/>
          <w:lang w:val="uk-UA"/>
        </w:rPr>
        <w:t>На різних етапах наукового пошуку з</w:t>
      </w:r>
      <w:r w:rsidRPr="009008E5">
        <w:rPr>
          <w:rFonts w:ascii="Times New Roman" w:eastAsia="Calibri" w:hAnsi="Times New Roman" w:cs="Times New Roman"/>
          <w:sz w:val="28"/>
          <w:szCs w:val="28"/>
          <w:lang w:val="uk-UA"/>
        </w:rPr>
        <w:t> </w:t>
      </w:r>
      <w:r w:rsidR="00AE2964" w:rsidRPr="009008E5">
        <w:rPr>
          <w:rFonts w:ascii="Times New Roman" w:eastAsia="Calibri" w:hAnsi="Times New Roman" w:cs="Times New Roman"/>
          <w:sz w:val="28"/>
          <w:szCs w:val="28"/>
          <w:lang w:val="uk-UA"/>
        </w:rPr>
        <w:t>метою вирішення завдань</w:t>
      </w:r>
      <w:r w:rsidR="006A2F15" w:rsidRPr="009008E5">
        <w:rPr>
          <w:rFonts w:ascii="Times New Roman" w:eastAsia="Calibri" w:hAnsi="Times New Roman" w:cs="Times New Roman"/>
          <w:sz w:val="28"/>
          <w:szCs w:val="28"/>
          <w:lang w:val="uk-UA"/>
        </w:rPr>
        <w:t xml:space="preserve"> </w:t>
      </w:r>
      <w:r w:rsidR="00AE2964" w:rsidRPr="009008E5">
        <w:rPr>
          <w:rFonts w:ascii="Times New Roman" w:eastAsia="Calibri" w:hAnsi="Times New Roman" w:cs="Times New Roman"/>
          <w:sz w:val="28"/>
          <w:szCs w:val="28"/>
          <w:lang w:val="uk-UA"/>
        </w:rPr>
        <w:t xml:space="preserve">дослідження було використано комплекс загальнонаукових і спеціальних </w:t>
      </w:r>
      <w:r w:rsidR="00AE2964" w:rsidRPr="009008E5">
        <w:rPr>
          <w:rFonts w:ascii="Times New Roman" w:eastAsia="Calibri" w:hAnsi="Times New Roman" w:cs="Times New Roman"/>
          <w:b/>
          <w:sz w:val="28"/>
          <w:szCs w:val="28"/>
          <w:lang w:val="uk-UA"/>
        </w:rPr>
        <w:t>методів</w:t>
      </w:r>
      <w:r w:rsidR="00AE2964" w:rsidRPr="009008E5">
        <w:rPr>
          <w:rFonts w:ascii="Times New Roman" w:eastAsia="Calibri" w:hAnsi="Times New Roman" w:cs="Times New Roman"/>
          <w:sz w:val="28"/>
          <w:szCs w:val="28"/>
          <w:lang w:val="uk-UA"/>
        </w:rPr>
        <w:t xml:space="preserve"> досліджен</w:t>
      </w:r>
      <w:r w:rsidR="001D4803" w:rsidRPr="009008E5">
        <w:rPr>
          <w:rFonts w:ascii="Times New Roman" w:eastAsia="Calibri" w:hAnsi="Times New Roman" w:cs="Times New Roman"/>
          <w:sz w:val="28"/>
          <w:szCs w:val="28"/>
          <w:lang w:val="uk-UA"/>
        </w:rPr>
        <w:t>н</w:t>
      </w:r>
      <w:r w:rsidR="00AE2964" w:rsidRPr="009008E5">
        <w:rPr>
          <w:rFonts w:ascii="Times New Roman" w:eastAsia="Calibri" w:hAnsi="Times New Roman" w:cs="Times New Roman"/>
          <w:sz w:val="28"/>
          <w:szCs w:val="28"/>
          <w:lang w:val="uk-UA"/>
        </w:rPr>
        <w:t>я:</w:t>
      </w:r>
      <w:r w:rsidR="001D4803" w:rsidRPr="009008E5">
        <w:rPr>
          <w:rFonts w:ascii="Times New Roman" w:eastAsia="Calibri" w:hAnsi="Times New Roman" w:cs="Times New Roman"/>
          <w:sz w:val="28"/>
          <w:szCs w:val="28"/>
          <w:lang w:val="uk-UA"/>
        </w:rPr>
        <w:t xml:space="preserve"> </w:t>
      </w:r>
      <w:r w:rsidR="001D4803" w:rsidRPr="009008E5">
        <w:rPr>
          <w:rFonts w:ascii="Times New Roman" w:eastAsia="Calibri" w:hAnsi="Times New Roman" w:cs="Times New Roman"/>
          <w:b/>
          <w:sz w:val="28"/>
          <w:szCs w:val="28"/>
          <w:lang w:val="uk-UA"/>
        </w:rPr>
        <w:t xml:space="preserve">теоретичних </w:t>
      </w:r>
      <w:r w:rsidR="001D4803" w:rsidRPr="009008E5">
        <w:rPr>
          <w:rFonts w:ascii="Times New Roman" w:eastAsia="Calibri" w:hAnsi="Times New Roman" w:cs="Times New Roman"/>
          <w:sz w:val="28"/>
          <w:szCs w:val="28"/>
          <w:lang w:val="uk-UA"/>
        </w:rPr>
        <w:t xml:space="preserve">– аналітичний </w:t>
      </w:r>
      <w:r w:rsidR="00AE2964" w:rsidRPr="009008E5">
        <w:rPr>
          <w:rFonts w:ascii="Times New Roman" w:eastAsia="Calibri" w:hAnsi="Times New Roman" w:cs="Times New Roman"/>
          <w:sz w:val="28"/>
          <w:szCs w:val="28"/>
          <w:lang w:val="uk-UA"/>
        </w:rPr>
        <w:t>із метою вивченн</w:t>
      </w:r>
      <w:r w:rsidR="0092301F" w:rsidRPr="009008E5">
        <w:rPr>
          <w:rFonts w:ascii="Times New Roman" w:eastAsia="Calibri" w:hAnsi="Times New Roman" w:cs="Times New Roman"/>
          <w:sz w:val="28"/>
          <w:szCs w:val="28"/>
          <w:lang w:val="uk-UA"/>
        </w:rPr>
        <w:t>я теоретичних аспектів проблеми</w:t>
      </w:r>
      <w:r w:rsidR="001D4803" w:rsidRPr="009008E5">
        <w:rPr>
          <w:rFonts w:ascii="Times New Roman" w:eastAsia="Calibri" w:hAnsi="Times New Roman" w:cs="Times New Roman"/>
          <w:sz w:val="28"/>
          <w:szCs w:val="28"/>
          <w:lang w:val="uk-UA"/>
        </w:rPr>
        <w:t xml:space="preserve">; </w:t>
      </w:r>
      <w:r w:rsidR="001D4803" w:rsidRPr="009008E5">
        <w:rPr>
          <w:rFonts w:ascii="Times New Roman" w:eastAsia="Calibri" w:hAnsi="Times New Roman" w:cs="Times New Roman"/>
          <w:b/>
          <w:sz w:val="28"/>
          <w:szCs w:val="28"/>
          <w:lang w:val="uk-UA"/>
        </w:rPr>
        <w:t xml:space="preserve">емпіричних </w:t>
      </w:r>
      <w:r w:rsidR="001D4803" w:rsidRPr="009008E5">
        <w:rPr>
          <w:rFonts w:ascii="Times New Roman" w:eastAsia="Calibri" w:hAnsi="Times New Roman" w:cs="Times New Roman"/>
          <w:sz w:val="28"/>
          <w:szCs w:val="28"/>
          <w:lang w:val="uk-UA"/>
        </w:rPr>
        <w:t>–</w:t>
      </w:r>
      <w:r w:rsidR="00AE2964" w:rsidRPr="009008E5">
        <w:rPr>
          <w:rFonts w:ascii="Times New Roman" w:eastAsia="Calibri" w:hAnsi="Times New Roman" w:cs="Times New Roman"/>
          <w:sz w:val="28"/>
          <w:szCs w:val="28"/>
          <w:lang w:val="uk-UA"/>
        </w:rPr>
        <w:t xml:space="preserve"> </w:t>
      </w:r>
      <w:r w:rsidR="001D4803" w:rsidRPr="009008E5">
        <w:rPr>
          <w:rFonts w:ascii="Times New Roman" w:eastAsia="Calibri" w:hAnsi="Times New Roman" w:cs="Times New Roman"/>
          <w:sz w:val="28"/>
          <w:szCs w:val="28"/>
          <w:lang w:val="uk-UA"/>
        </w:rPr>
        <w:t>методика О. Карабанової</w:t>
      </w:r>
      <w:r w:rsidR="005E58A9" w:rsidRPr="005E58A9">
        <w:rPr>
          <w:rFonts w:ascii="Times New Roman" w:eastAsia="Calibri" w:hAnsi="Times New Roman" w:cs="Times New Roman"/>
          <w:sz w:val="28"/>
          <w:szCs w:val="28"/>
          <w:lang w:val="uk-UA"/>
        </w:rPr>
        <w:t xml:space="preserve"> </w:t>
      </w:r>
      <w:r w:rsidR="005E58A9">
        <w:rPr>
          <w:rFonts w:ascii="Times New Roman" w:hAnsi="Times New Roman" w:cs="Times New Roman"/>
          <w:bCs/>
          <w:sz w:val="28"/>
          <w:szCs w:val="28"/>
          <w:lang w:val="uk-UA"/>
        </w:rPr>
        <w:t>“</w:t>
      </w:r>
      <w:r w:rsidR="001D4803" w:rsidRPr="009008E5">
        <w:rPr>
          <w:rFonts w:ascii="Times New Roman" w:eastAsia="Calibri" w:hAnsi="Times New Roman" w:cs="Times New Roman"/>
          <w:sz w:val="28"/>
          <w:szCs w:val="28"/>
          <w:lang w:val="uk-UA"/>
        </w:rPr>
        <w:t>Батьківський твір</w:t>
      </w:r>
      <w:r w:rsidR="005E58A9">
        <w:rPr>
          <w:rFonts w:ascii="Times New Roman" w:eastAsia="Times New Roman" w:hAnsi="Times New Roman" w:cs="Times New Roman"/>
          <w:sz w:val="28"/>
          <w:szCs w:val="28"/>
          <w:lang w:val="uk-UA" w:eastAsia="uk-UA"/>
        </w:rPr>
        <w:t>ˮ</w:t>
      </w:r>
      <w:r w:rsidR="001D4803" w:rsidRPr="009008E5">
        <w:rPr>
          <w:rFonts w:ascii="Times New Roman" w:eastAsia="Calibri" w:hAnsi="Times New Roman" w:cs="Times New Roman"/>
          <w:sz w:val="28"/>
          <w:szCs w:val="28"/>
          <w:lang w:val="uk-UA"/>
        </w:rPr>
        <w:t xml:space="preserve"> та анкета </w:t>
      </w:r>
      <w:r w:rsidR="005E58A9">
        <w:rPr>
          <w:rFonts w:ascii="Times New Roman" w:hAnsi="Times New Roman" w:cs="Times New Roman"/>
          <w:bCs/>
          <w:sz w:val="28"/>
          <w:szCs w:val="28"/>
          <w:lang w:val="uk-UA"/>
        </w:rPr>
        <w:t>“</w:t>
      </w:r>
      <w:r w:rsidR="001D4803" w:rsidRPr="009008E5">
        <w:rPr>
          <w:rFonts w:ascii="Times New Roman" w:eastAsia="Calibri" w:hAnsi="Times New Roman" w:cs="Times New Roman"/>
          <w:sz w:val="28"/>
          <w:szCs w:val="28"/>
          <w:lang w:val="uk-UA"/>
        </w:rPr>
        <w:t>Гендерні погляди</w:t>
      </w:r>
      <w:r w:rsidR="005E58A9">
        <w:rPr>
          <w:rFonts w:ascii="Times New Roman" w:eastAsia="Times New Roman" w:hAnsi="Times New Roman" w:cs="Times New Roman"/>
          <w:sz w:val="28"/>
          <w:szCs w:val="28"/>
          <w:lang w:val="uk-UA" w:eastAsia="uk-UA"/>
        </w:rPr>
        <w:t>ˮ</w:t>
      </w:r>
      <w:r w:rsidR="001D4803" w:rsidRPr="009008E5">
        <w:rPr>
          <w:rFonts w:ascii="Times New Roman" w:eastAsia="Calibri" w:hAnsi="Times New Roman" w:cs="Times New Roman"/>
          <w:sz w:val="28"/>
          <w:szCs w:val="28"/>
          <w:lang w:val="uk-UA"/>
        </w:rPr>
        <w:t xml:space="preserve"> для оцінки рівня знань студентства щодо сутності сім’ї, соціальної ролі сім’янина, правил взаємодії з однолітками на засадах гендерної рівності та недискримінації (когнітивний критерій); опитувальна методика М. Єрміхіної, Р. Овчарової</w:t>
      </w:r>
      <w:r w:rsidR="006A2F15" w:rsidRPr="009008E5">
        <w:rPr>
          <w:rFonts w:ascii="Times New Roman" w:eastAsia="Calibri" w:hAnsi="Times New Roman" w:cs="Times New Roman"/>
          <w:sz w:val="28"/>
          <w:szCs w:val="28"/>
          <w:lang w:val="uk-UA"/>
        </w:rPr>
        <w:t xml:space="preserve"> </w:t>
      </w:r>
      <w:r w:rsidR="005E58A9">
        <w:rPr>
          <w:rFonts w:ascii="Times New Roman" w:hAnsi="Times New Roman" w:cs="Times New Roman"/>
          <w:bCs/>
          <w:sz w:val="28"/>
          <w:szCs w:val="28"/>
          <w:lang w:val="uk-UA"/>
        </w:rPr>
        <w:t>“</w:t>
      </w:r>
      <w:r w:rsidR="001D4803" w:rsidRPr="009008E5">
        <w:rPr>
          <w:rFonts w:ascii="Times New Roman" w:eastAsia="Calibri" w:hAnsi="Times New Roman" w:cs="Times New Roman"/>
          <w:sz w:val="28"/>
          <w:szCs w:val="28"/>
          <w:lang w:val="uk-UA"/>
        </w:rPr>
        <w:t>Свідоме батьківство</w:t>
      </w:r>
      <w:r w:rsidR="005E58A9">
        <w:rPr>
          <w:rFonts w:ascii="Times New Roman" w:eastAsia="Times New Roman" w:hAnsi="Times New Roman" w:cs="Times New Roman"/>
          <w:sz w:val="28"/>
          <w:szCs w:val="28"/>
          <w:lang w:val="uk-UA" w:eastAsia="uk-UA"/>
        </w:rPr>
        <w:t>ˮ</w:t>
      </w:r>
      <w:r w:rsidR="001D4803" w:rsidRPr="009008E5">
        <w:rPr>
          <w:rFonts w:ascii="Times New Roman" w:eastAsia="Calibri" w:hAnsi="Times New Roman" w:cs="Times New Roman"/>
          <w:sz w:val="28"/>
          <w:szCs w:val="28"/>
          <w:lang w:val="uk-UA"/>
        </w:rPr>
        <w:t xml:space="preserve"> для визначення рівня мотивації до створення сім’ї, прагнення створювати сімейні відносини і розвивати їх на гендерних засадах (мотиваційний критерій); методика Т. Лірі </w:t>
      </w:r>
      <w:r w:rsidR="005E58A9">
        <w:rPr>
          <w:rFonts w:ascii="Times New Roman" w:hAnsi="Times New Roman" w:cs="Times New Roman"/>
          <w:bCs/>
          <w:sz w:val="28"/>
          <w:szCs w:val="28"/>
          <w:lang w:val="uk-UA"/>
        </w:rPr>
        <w:t>“</w:t>
      </w:r>
      <w:r w:rsidR="001D4803" w:rsidRPr="009008E5">
        <w:rPr>
          <w:rFonts w:ascii="Times New Roman" w:eastAsia="Calibri" w:hAnsi="Times New Roman" w:cs="Times New Roman"/>
          <w:sz w:val="28"/>
          <w:szCs w:val="28"/>
          <w:lang w:val="uk-UA"/>
        </w:rPr>
        <w:t>Ідеальне батьківство</w:t>
      </w:r>
      <w:r w:rsidR="005E58A9">
        <w:rPr>
          <w:rFonts w:ascii="Times New Roman" w:eastAsia="Times New Roman" w:hAnsi="Times New Roman" w:cs="Times New Roman"/>
          <w:sz w:val="28"/>
          <w:szCs w:val="28"/>
          <w:lang w:val="uk-UA" w:eastAsia="uk-UA"/>
        </w:rPr>
        <w:t>ˮ</w:t>
      </w:r>
      <w:r w:rsidR="001D4803" w:rsidRPr="009008E5">
        <w:rPr>
          <w:rFonts w:ascii="Times New Roman" w:eastAsia="Calibri" w:hAnsi="Times New Roman" w:cs="Times New Roman"/>
          <w:sz w:val="28"/>
          <w:szCs w:val="28"/>
          <w:lang w:val="uk-UA"/>
        </w:rPr>
        <w:t xml:space="preserve"> та анкета </w:t>
      </w:r>
      <w:r w:rsidR="005E58A9">
        <w:rPr>
          <w:rFonts w:ascii="Times New Roman" w:hAnsi="Times New Roman" w:cs="Times New Roman"/>
          <w:bCs/>
          <w:sz w:val="28"/>
          <w:szCs w:val="28"/>
          <w:lang w:val="uk-UA"/>
        </w:rPr>
        <w:t>“</w:t>
      </w:r>
      <w:r w:rsidR="001D4803" w:rsidRPr="009008E5">
        <w:rPr>
          <w:rFonts w:ascii="Times New Roman" w:eastAsia="Calibri" w:hAnsi="Times New Roman" w:cs="Times New Roman"/>
          <w:sz w:val="28"/>
          <w:szCs w:val="28"/>
          <w:lang w:val="uk-UA"/>
        </w:rPr>
        <w:t>Гендерні погляди</w:t>
      </w:r>
      <w:r w:rsidR="005E58A9">
        <w:rPr>
          <w:rFonts w:ascii="Times New Roman" w:eastAsia="Times New Roman" w:hAnsi="Times New Roman" w:cs="Times New Roman"/>
          <w:sz w:val="28"/>
          <w:szCs w:val="28"/>
          <w:lang w:val="uk-UA" w:eastAsia="uk-UA"/>
        </w:rPr>
        <w:t>ˮ</w:t>
      </w:r>
      <w:r w:rsidR="001D4803" w:rsidRPr="009008E5">
        <w:rPr>
          <w:rFonts w:ascii="Times New Roman" w:eastAsia="Calibri" w:hAnsi="Times New Roman" w:cs="Times New Roman"/>
          <w:sz w:val="28"/>
          <w:szCs w:val="28"/>
          <w:lang w:val="uk-UA"/>
        </w:rPr>
        <w:t xml:space="preserve"> для аналізу реальних вчинків, що співвідносяться з показниками когнітивної та емоційно-мотиваційної сфер особистості, гендерної обізнаності в контексті створення сім’ї,</w:t>
      </w:r>
      <w:r w:rsidR="00751469" w:rsidRPr="009008E5">
        <w:rPr>
          <w:rFonts w:ascii="Times New Roman" w:eastAsia="Calibri" w:hAnsi="Times New Roman" w:cs="Times New Roman"/>
          <w:sz w:val="28"/>
          <w:szCs w:val="28"/>
          <w:lang w:val="uk-UA"/>
        </w:rPr>
        <w:t xml:space="preserve"> відтворення </w:t>
      </w:r>
      <w:r w:rsidR="0009155D" w:rsidRPr="009008E5">
        <w:rPr>
          <w:rFonts w:ascii="Times New Roman" w:eastAsia="Calibri" w:hAnsi="Times New Roman" w:cs="Times New Roman"/>
          <w:sz w:val="28"/>
          <w:szCs w:val="28"/>
          <w:lang w:val="uk-UA"/>
        </w:rPr>
        <w:t>прогендерних стилів</w:t>
      </w:r>
      <w:r w:rsidR="001D4803" w:rsidRPr="009008E5">
        <w:rPr>
          <w:rFonts w:ascii="Times New Roman" w:eastAsia="Calibri" w:hAnsi="Times New Roman" w:cs="Times New Roman"/>
          <w:sz w:val="28"/>
          <w:szCs w:val="28"/>
          <w:lang w:val="uk-UA"/>
        </w:rPr>
        <w:t xml:space="preserve"> в</w:t>
      </w:r>
      <w:r w:rsidR="0092301F" w:rsidRPr="009008E5">
        <w:rPr>
          <w:rFonts w:ascii="Times New Roman" w:eastAsia="Calibri" w:hAnsi="Times New Roman" w:cs="Times New Roman"/>
          <w:sz w:val="28"/>
          <w:szCs w:val="28"/>
          <w:lang w:val="uk-UA"/>
        </w:rPr>
        <w:t>иховання (</w:t>
      </w:r>
      <w:r w:rsidR="001D4803" w:rsidRPr="009008E5">
        <w:rPr>
          <w:rFonts w:ascii="Times New Roman" w:eastAsia="Calibri" w:hAnsi="Times New Roman" w:cs="Times New Roman"/>
          <w:sz w:val="28"/>
          <w:szCs w:val="28"/>
          <w:lang w:val="uk-UA"/>
        </w:rPr>
        <w:t>поведінковий критерій)</w:t>
      </w:r>
      <w:r w:rsidR="00AE2964" w:rsidRPr="009008E5">
        <w:rPr>
          <w:rFonts w:ascii="Times New Roman" w:eastAsia="Calibri" w:hAnsi="Times New Roman" w:cs="Times New Roman"/>
          <w:sz w:val="28"/>
          <w:szCs w:val="28"/>
          <w:lang w:val="uk-UA"/>
        </w:rPr>
        <w:t>.</w:t>
      </w:r>
    </w:p>
    <w:p w:rsidR="007313BA" w:rsidRPr="009008E5" w:rsidRDefault="00FA0487" w:rsidP="009008E5">
      <w:pPr>
        <w:autoSpaceDE w:val="0"/>
        <w:autoSpaceDN w:val="0"/>
        <w:spacing w:after="0" w:line="360" w:lineRule="auto"/>
        <w:ind w:firstLine="709"/>
        <w:jc w:val="both"/>
        <w:rPr>
          <w:rFonts w:ascii="Times New Roman" w:eastAsia="Times New Roman" w:hAnsi="Times New Roman" w:cs="Times New Roman"/>
          <w:sz w:val="28"/>
          <w:szCs w:val="28"/>
          <w:lang w:val="uk-UA" w:eastAsia="uk-UA"/>
        </w:rPr>
      </w:pPr>
      <w:r w:rsidRPr="009008E5">
        <w:rPr>
          <w:rFonts w:ascii="Times New Roman" w:eastAsia="Calibri" w:hAnsi="Times New Roman" w:cs="Times New Roman"/>
          <w:b/>
          <w:sz w:val="28"/>
          <w:szCs w:val="28"/>
          <w:lang w:val="uk-UA"/>
        </w:rPr>
        <w:t>Результати та дискусії</w:t>
      </w:r>
      <w:r w:rsidR="00D52E5C" w:rsidRPr="009008E5">
        <w:rPr>
          <w:rFonts w:ascii="Times New Roman" w:eastAsia="Calibri" w:hAnsi="Times New Roman" w:cs="Times New Roman"/>
          <w:b/>
          <w:sz w:val="28"/>
          <w:szCs w:val="28"/>
          <w:lang w:val="uk-UA"/>
        </w:rPr>
        <w:t>.</w:t>
      </w:r>
      <w:r w:rsidR="00D52E5C" w:rsidRPr="009008E5">
        <w:rPr>
          <w:rFonts w:ascii="Times New Roman" w:eastAsia="Calibri" w:hAnsi="Times New Roman" w:cs="Times New Roman"/>
          <w:sz w:val="28"/>
          <w:szCs w:val="28"/>
          <w:lang w:val="uk-UA"/>
        </w:rPr>
        <w:t xml:space="preserve"> </w:t>
      </w:r>
      <w:r w:rsidR="001D4803" w:rsidRPr="009008E5">
        <w:rPr>
          <w:rFonts w:ascii="Times New Roman" w:eastAsia="Calibri" w:hAnsi="Times New Roman" w:cs="Times New Roman"/>
          <w:sz w:val="28"/>
          <w:szCs w:val="28"/>
          <w:lang w:val="uk-UA"/>
        </w:rPr>
        <w:t>Відповідальна поведінка людини в родині</w:t>
      </w:r>
      <w:r w:rsidR="007313BA" w:rsidRPr="009008E5">
        <w:rPr>
          <w:rFonts w:ascii="Times New Roman" w:eastAsia="Calibri" w:hAnsi="Times New Roman" w:cs="Times New Roman"/>
          <w:sz w:val="28"/>
          <w:szCs w:val="28"/>
          <w:lang w:val="uk-UA"/>
        </w:rPr>
        <w:t xml:space="preserve"> – од</w:t>
      </w:r>
      <w:r w:rsidR="00AE2964" w:rsidRPr="009008E5">
        <w:rPr>
          <w:rFonts w:ascii="Times New Roman" w:eastAsia="Calibri" w:hAnsi="Times New Roman" w:cs="Times New Roman"/>
          <w:sz w:val="28"/>
          <w:szCs w:val="28"/>
          <w:lang w:val="uk-UA"/>
        </w:rPr>
        <w:t>ин</w:t>
      </w:r>
      <w:r w:rsidR="007313BA" w:rsidRPr="009008E5">
        <w:rPr>
          <w:rFonts w:ascii="Times New Roman" w:eastAsia="Calibri" w:hAnsi="Times New Roman" w:cs="Times New Roman"/>
          <w:sz w:val="28"/>
          <w:szCs w:val="28"/>
          <w:lang w:val="uk-UA"/>
        </w:rPr>
        <w:t xml:space="preserve"> </w:t>
      </w:r>
      <w:r w:rsidRPr="009008E5">
        <w:rPr>
          <w:rFonts w:ascii="Times New Roman" w:eastAsia="Calibri" w:hAnsi="Times New Roman" w:cs="Times New Roman"/>
          <w:sz w:val="28"/>
          <w:szCs w:val="28"/>
          <w:lang w:val="uk-UA"/>
        </w:rPr>
        <w:t>і</w:t>
      </w:r>
      <w:r w:rsidR="007313BA" w:rsidRPr="009008E5">
        <w:rPr>
          <w:rFonts w:ascii="Times New Roman" w:eastAsia="Calibri" w:hAnsi="Times New Roman" w:cs="Times New Roman"/>
          <w:sz w:val="28"/>
          <w:szCs w:val="28"/>
          <w:lang w:val="uk-UA"/>
        </w:rPr>
        <w:t>з</w:t>
      </w:r>
      <w:r w:rsidRPr="009008E5">
        <w:rPr>
          <w:rFonts w:ascii="Times New Roman" w:eastAsia="Calibri" w:hAnsi="Times New Roman" w:cs="Times New Roman"/>
          <w:sz w:val="28"/>
          <w:szCs w:val="28"/>
          <w:lang w:val="uk-UA"/>
        </w:rPr>
        <w:t> </w:t>
      </w:r>
      <w:r w:rsidR="007313BA" w:rsidRPr="009008E5">
        <w:rPr>
          <w:rFonts w:ascii="Times New Roman" w:eastAsia="Calibri" w:hAnsi="Times New Roman" w:cs="Times New Roman"/>
          <w:sz w:val="28"/>
          <w:szCs w:val="28"/>
          <w:lang w:val="uk-UA"/>
        </w:rPr>
        <w:t xml:space="preserve">найбільш складних і мало розроблених </w:t>
      </w:r>
      <w:r w:rsidR="00AE2964" w:rsidRPr="009008E5">
        <w:rPr>
          <w:rFonts w:ascii="Times New Roman" w:eastAsia="Calibri" w:hAnsi="Times New Roman" w:cs="Times New Roman"/>
          <w:sz w:val="28"/>
          <w:szCs w:val="28"/>
          <w:lang w:val="uk-UA"/>
        </w:rPr>
        <w:t>феноменів</w:t>
      </w:r>
      <w:r w:rsidR="007313BA" w:rsidRPr="009008E5">
        <w:rPr>
          <w:rFonts w:ascii="Times New Roman" w:eastAsia="Calibri" w:hAnsi="Times New Roman" w:cs="Times New Roman"/>
          <w:sz w:val="28"/>
          <w:szCs w:val="28"/>
          <w:lang w:val="uk-UA"/>
        </w:rPr>
        <w:t xml:space="preserve"> сучасної науки</w:t>
      </w:r>
      <w:r w:rsidR="001D4803" w:rsidRPr="009008E5">
        <w:rPr>
          <w:rFonts w:ascii="Times New Roman" w:eastAsia="Calibri" w:hAnsi="Times New Roman" w:cs="Times New Roman"/>
          <w:sz w:val="28"/>
          <w:szCs w:val="28"/>
          <w:lang w:val="uk-UA"/>
        </w:rPr>
        <w:t>, що складається з партнерства та батьківства</w:t>
      </w:r>
      <w:r w:rsidR="007313BA" w:rsidRPr="009008E5">
        <w:rPr>
          <w:rFonts w:ascii="Times New Roman" w:eastAsia="Calibri" w:hAnsi="Times New Roman" w:cs="Times New Roman"/>
          <w:sz w:val="28"/>
          <w:szCs w:val="28"/>
          <w:lang w:val="uk-UA"/>
        </w:rPr>
        <w:t xml:space="preserve">. </w:t>
      </w:r>
      <w:r w:rsidR="005C4127" w:rsidRPr="009008E5">
        <w:rPr>
          <w:rFonts w:ascii="Times New Roman" w:eastAsia="Calibri" w:hAnsi="Times New Roman" w:cs="Times New Roman"/>
          <w:sz w:val="28"/>
          <w:szCs w:val="28"/>
          <w:lang w:val="uk-UA"/>
        </w:rPr>
        <w:t xml:space="preserve">Відомо, що </w:t>
      </w:r>
      <w:r w:rsidR="0092301F" w:rsidRPr="009008E5">
        <w:rPr>
          <w:rFonts w:ascii="Times New Roman" w:eastAsia="Calibri" w:hAnsi="Times New Roman" w:cs="Times New Roman"/>
          <w:sz w:val="28"/>
          <w:szCs w:val="28"/>
          <w:lang w:val="uk-UA"/>
        </w:rPr>
        <w:t>с</w:t>
      </w:r>
      <w:r w:rsidR="00EA784D" w:rsidRPr="009008E5">
        <w:rPr>
          <w:rFonts w:ascii="Times New Roman" w:eastAsia="Calibri" w:hAnsi="Times New Roman" w:cs="Times New Roman"/>
          <w:sz w:val="28"/>
          <w:szCs w:val="28"/>
          <w:lang w:val="uk-UA"/>
        </w:rPr>
        <w:t xml:space="preserve">уть партнерських відносин у сім’ї полягає в тому, що партнери відкидають свої упередження та стереотипи </w:t>
      </w:r>
      <w:r w:rsidR="00EA784D" w:rsidRPr="009008E5">
        <w:rPr>
          <w:rFonts w:ascii="Times New Roman" w:eastAsia="Calibri" w:hAnsi="Times New Roman" w:cs="Times New Roman"/>
          <w:sz w:val="28"/>
          <w:szCs w:val="28"/>
          <w:lang w:val="uk-UA"/>
        </w:rPr>
        <w:lastRenderedPageBreak/>
        <w:t xml:space="preserve">щодо родинних відносин, намагаючись вирішувати усі конкретні питання, домовляючись про все на рівних. </w:t>
      </w:r>
      <w:r w:rsidR="00CD68F5" w:rsidRPr="009008E5">
        <w:rPr>
          <w:rFonts w:ascii="Times New Roman" w:eastAsia="Times New Roman" w:hAnsi="Times New Roman" w:cs="Times New Roman"/>
          <w:sz w:val="28"/>
          <w:szCs w:val="28"/>
          <w:lang w:val="uk-UA" w:eastAsia="uk-UA"/>
        </w:rPr>
        <w:t>Тоді як</w:t>
      </w:r>
      <w:r w:rsidR="005C4127" w:rsidRPr="009008E5">
        <w:rPr>
          <w:rFonts w:ascii="Times New Roman" w:eastAsia="Times New Roman" w:hAnsi="Times New Roman" w:cs="Times New Roman"/>
          <w:sz w:val="28"/>
          <w:szCs w:val="28"/>
          <w:lang w:val="uk-UA" w:eastAsia="uk-UA"/>
        </w:rPr>
        <w:t xml:space="preserve"> батьківство тлумачиться як </w:t>
      </w:r>
      <w:r w:rsidR="00024126" w:rsidRPr="009008E5">
        <w:rPr>
          <w:rFonts w:ascii="Times New Roman" w:eastAsia="Times New Roman" w:hAnsi="Times New Roman" w:cs="Times New Roman"/>
          <w:sz w:val="28"/>
          <w:szCs w:val="28"/>
          <w:lang w:val="uk-UA" w:eastAsia="uk-UA"/>
        </w:rPr>
        <w:t>процес забезпечення батьками (рідними чи прийомними) необхідних умов для повноцінного розвитку, виховання та навчання дітей</w:t>
      </w:r>
      <w:r w:rsidR="007809A5" w:rsidRPr="009008E5">
        <w:rPr>
          <w:rFonts w:ascii="Times New Roman" w:eastAsia="Times New Roman" w:hAnsi="Times New Roman" w:cs="Times New Roman"/>
          <w:sz w:val="28"/>
          <w:szCs w:val="28"/>
          <w:lang w:val="uk-UA" w:eastAsia="uk-UA"/>
        </w:rPr>
        <w:t xml:space="preserve"> (Безпалько та інші, 2004: </w:t>
      </w:r>
      <w:r w:rsidR="005C4127" w:rsidRPr="009008E5">
        <w:rPr>
          <w:rFonts w:ascii="Times New Roman" w:eastAsia="Times New Roman" w:hAnsi="Times New Roman" w:cs="Times New Roman"/>
          <w:sz w:val="28"/>
          <w:szCs w:val="28"/>
          <w:lang w:val="uk-UA" w:eastAsia="uk-UA"/>
        </w:rPr>
        <w:t>94</w:t>
      </w:r>
      <w:r w:rsidR="007809A5" w:rsidRPr="009008E5">
        <w:rPr>
          <w:rFonts w:ascii="Times New Roman" w:eastAsia="Times New Roman" w:hAnsi="Times New Roman" w:cs="Times New Roman"/>
          <w:sz w:val="28"/>
          <w:szCs w:val="28"/>
          <w:lang w:val="uk-UA" w:eastAsia="uk-UA"/>
        </w:rPr>
        <w:t>)</w:t>
      </w:r>
      <w:r w:rsidR="00024126" w:rsidRPr="009008E5">
        <w:rPr>
          <w:rFonts w:ascii="Times New Roman" w:eastAsia="Times New Roman" w:hAnsi="Times New Roman" w:cs="Times New Roman"/>
          <w:sz w:val="28"/>
          <w:szCs w:val="28"/>
          <w:lang w:val="uk-UA" w:eastAsia="uk-UA"/>
        </w:rPr>
        <w:t xml:space="preserve">. </w:t>
      </w:r>
      <w:r w:rsidR="005C4127" w:rsidRPr="009008E5">
        <w:rPr>
          <w:rFonts w:ascii="Times New Roman" w:eastAsia="Calibri" w:hAnsi="Times New Roman" w:cs="Times New Roman"/>
          <w:sz w:val="28"/>
          <w:szCs w:val="28"/>
          <w:lang w:val="uk-UA"/>
        </w:rPr>
        <w:t xml:space="preserve">Усвідомлене батьківство є найвищим рівнем батьківської компетентності, яка характеризується поєднанням когнітивно-чуттєвої і поведінкової системи </w:t>
      </w:r>
      <w:r w:rsidR="007809A5" w:rsidRPr="009008E5">
        <w:rPr>
          <w:rFonts w:ascii="Times New Roman" w:eastAsia="Times New Roman" w:hAnsi="Times New Roman" w:cs="Times New Roman"/>
          <w:sz w:val="28"/>
          <w:szCs w:val="28"/>
          <w:lang w:val="uk-UA" w:eastAsia="uk-UA"/>
        </w:rPr>
        <w:t xml:space="preserve">(Безпалько та інші, 2003: </w:t>
      </w:r>
      <w:r w:rsidR="005C4127" w:rsidRPr="009008E5">
        <w:rPr>
          <w:rFonts w:ascii="Times New Roman" w:eastAsia="Calibri" w:hAnsi="Times New Roman" w:cs="Times New Roman"/>
          <w:sz w:val="28"/>
          <w:szCs w:val="28"/>
          <w:lang w:val="uk-UA"/>
        </w:rPr>
        <w:t>22</w:t>
      </w:r>
      <w:r w:rsidR="007809A5" w:rsidRPr="009008E5">
        <w:rPr>
          <w:rFonts w:ascii="Times New Roman" w:eastAsia="Calibri" w:hAnsi="Times New Roman" w:cs="Times New Roman"/>
          <w:sz w:val="28"/>
          <w:szCs w:val="28"/>
          <w:lang w:val="uk-UA"/>
        </w:rPr>
        <w:t>)</w:t>
      </w:r>
      <w:r w:rsidR="005C4127" w:rsidRPr="009008E5">
        <w:rPr>
          <w:rFonts w:ascii="Times New Roman" w:eastAsia="Calibri" w:hAnsi="Times New Roman" w:cs="Times New Roman"/>
          <w:sz w:val="28"/>
          <w:szCs w:val="28"/>
          <w:lang w:val="uk-UA"/>
        </w:rPr>
        <w:t xml:space="preserve">. </w:t>
      </w:r>
      <w:r w:rsidR="005C4127" w:rsidRPr="009008E5">
        <w:rPr>
          <w:rFonts w:ascii="Times New Roman" w:eastAsia="Times New Roman" w:hAnsi="Times New Roman" w:cs="Times New Roman"/>
          <w:sz w:val="28"/>
          <w:szCs w:val="28"/>
          <w:lang w:val="uk-UA" w:eastAsia="uk-UA"/>
        </w:rPr>
        <w:t>Посилаючись на О. Безпалько, можемо зазначити, що відповідальна</w:t>
      </w:r>
      <w:r w:rsidR="00024126" w:rsidRPr="009008E5">
        <w:rPr>
          <w:rFonts w:ascii="Times New Roman" w:eastAsia="Times New Roman" w:hAnsi="Times New Roman" w:cs="Times New Roman"/>
          <w:sz w:val="28"/>
          <w:szCs w:val="28"/>
          <w:lang w:val="uk-UA" w:eastAsia="uk-UA"/>
        </w:rPr>
        <w:t xml:space="preserve"> батьківська позиція характе</w:t>
      </w:r>
      <w:r w:rsidR="00CC2F16" w:rsidRPr="009008E5">
        <w:rPr>
          <w:rFonts w:ascii="Times New Roman" w:eastAsia="Times New Roman" w:hAnsi="Times New Roman" w:cs="Times New Roman"/>
          <w:sz w:val="28"/>
          <w:szCs w:val="28"/>
          <w:lang w:val="uk-UA" w:eastAsia="uk-UA"/>
        </w:rPr>
        <w:t xml:space="preserve">ризується наступними ознаками: </w:t>
      </w:r>
      <w:r w:rsidR="00024126" w:rsidRPr="009008E5">
        <w:rPr>
          <w:rFonts w:ascii="Times New Roman" w:eastAsia="Times New Roman" w:hAnsi="Times New Roman" w:cs="Times New Roman"/>
          <w:sz w:val="28"/>
          <w:szCs w:val="28"/>
          <w:lang w:val="uk-UA" w:eastAsia="uk-UA"/>
        </w:rPr>
        <w:t>адекватність</w:t>
      </w:r>
      <w:r w:rsidR="005C4127" w:rsidRPr="009008E5">
        <w:rPr>
          <w:rFonts w:ascii="Times New Roman" w:eastAsia="Times New Roman" w:hAnsi="Times New Roman" w:cs="Times New Roman"/>
          <w:sz w:val="28"/>
          <w:szCs w:val="28"/>
          <w:lang w:val="uk-UA" w:eastAsia="uk-UA"/>
        </w:rPr>
        <w:t>,</w:t>
      </w:r>
      <w:r w:rsidR="00024126" w:rsidRPr="009008E5">
        <w:rPr>
          <w:rFonts w:ascii="Times New Roman" w:eastAsia="Times New Roman" w:hAnsi="Times New Roman" w:cs="Times New Roman"/>
          <w:sz w:val="28"/>
          <w:szCs w:val="28"/>
          <w:lang w:val="uk-UA" w:eastAsia="uk-UA"/>
        </w:rPr>
        <w:t xml:space="preserve"> </w:t>
      </w:r>
      <w:r w:rsidR="005C4127" w:rsidRPr="009008E5">
        <w:rPr>
          <w:rFonts w:ascii="Times New Roman" w:eastAsia="Times New Roman" w:hAnsi="Times New Roman" w:cs="Times New Roman"/>
          <w:sz w:val="28"/>
          <w:szCs w:val="28"/>
          <w:lang w:val="uk-UA" w:eastAsia="uk-UA"/>
        </w:rPr>
        <w:t>гнучкість,</w:t>
      </w:r>
      <w:r w:rsidR="00024126" w:rsidRPr="009008E5">
        <w:rPr>
          <w:rFonts w:ascii="Times New Roman" w:eastAsia="Times New Roman" w:hAnsi="Times New Roman" w:cs="Times New Roman"/>
          <w:sz w:val="28"/>
          <w:szCs w:val="28"/>
          <w:lang w:val="uk-UA" w:eastAsia="uk-UA"/>
        </w:rPr>
        <w:t xml:space="preserve"> перспективність</w:t>
      </w:r>
      <w:r w:rsidR="007809A5" w:rsidRPr="009008E5">
        <w:rPr>
          <w:rFonts w:ascii="Times New Roman" w:eastAsia="Times New Roman" w:hAnsi="Times New Roman" w:cs="Times New Roman"/>
          <w:sz w:val="28"/>
          <w:szCs w:val="28"/>
          <w:lang w:val="uk-UA" w:eastAsia="uk-UA"/>
        </w:rPr>
        <w:t xml:space="preserve"> (Безпалько та інші, 2003: 47</w:t>
      </w:r>
      <w:r w:rsidR="007809A5" w:rsidRPr="009008E5">
        <w:rPr>
          <w:rFonts w:ascii="Times New Roman" w:eastAsia="Calibri" w:hAnsi="Times New Roman" w:cs="Times New Roman"/>
          <w:sz w:val="28"/>
          <w:szCs w:val="28"/>
          <w:lang w:val="uk-UA"/>
        </w:rPr>
        <w:t>)</w:t>
      </w:r>
      <w:r w:rsidR="007809A5" w:rsidRPr="009008E5">
        <w:rPr>
          <w:rFonts w:ascii="Times New Roman" w:eastAsia="Times New Roman" w:hAnsi="Times New Roman" w:cs="Times New Roman"/>
          <w:sz w:val="28"/>
          <w:szCs w:val="28"/>
          <w:lang w:val="uk-UA" w:eastAsia="uk-UA"/>
        </w:rPr>
        <w:t xml:space="preserve"> </w:t>
      </w:r>
      <w:r w:rsidR="00551E02" w:rsidRPr="009008E5">
        <w:rPr>
          <w:rFonts w:ascii="Times New Roman" w:eastAsia="Times New Roman" w:hAnsi="Times New Roman" w:cs="Times New Roman"/>
          <w:sz w:val="28"/>
          <w:szCs w:val="28"/>
          <w:lang w:val="uk-UA" w:eastAsia="uk-UA"/>
        </w:rPr>
        <w:t>.</w:t>
      </w:r>
    </w:p>
    <w:p w:rsidR="007313BA" w:rsidRPr="009008E5" w:rsidRDefault="00551E02" w:rsidP="009008E5">
      <w:pPr>
        <w:spacing w:after="0" w:line="360" w:lineRule="auto"/>
        <w:ind w:firstLine="709"/>
        <w:jc w:val="both"/>
        <w:rPr>
          <w:rFonts w:ascii="Times New Roman" w:hAnsi="Times New Roman" w:cs="Times New Roman"/>
          <w:sz w:val="28"/>
          <w:szCs w:val="28"/>
          <w:lang w:val="uk-UA"/>
        </w:rPr>
      </w:pPr>
      <w:r w:rsidRPr="009008E5">
        <w:rPr>
          <w:rFonts w:ascii="Times New Roman" w:eastAsia="Calibri" w:hAnsi="Times New Roman" w:cs="Times New Roman"/>
          <w:sz w:val="28"/>
          <w:szCs w:val="28"/>
          <w:lang w:val="uk-UA"/>
        </w:rPr>
        <w:t>Ге</w:t>
      </w:r>
      <w:r w:rsidR="007313BA" w:rsidRPr="009008E5">
        <w:rPr>
          <w:rFonts w:ascii="Times New Roman" w:eastAsia="Calibri" w:hAnsi="Times New Roman" w:cs="Times New Roman"/>
          <w:sz w:val="28"/>
          <w:szCs w:val="28"/>
          <w:lang w:val="uk-UA"/>
        </w:rPr>
        <w:t xml:space="preserve">ндерна рівність </w:t>
      </w:r>
      <w:r w:rsidR="00124D08" w:rsidRPr="009008E5">
        <w:rPr>
          <w:rFonts w:ascii="Times New Roman" w:eastAsia="Calibri" w:hAnsi="Times New Roman" w:cs="Times New Roman"/>
          <w:sz w:val="28"/>
          <w:szCs w:val="28"/>
          <w:lang w:val="uk-UA"/>
        </w:rPr>
        <w:t>як умова відповідального партнерства та</w:t>
      </w:r>
      <w:r w:rsidR="007313BA" w:rsidRPr="009008E5">
        <w:rPr>
          <w:rFonts w:ascii="Times New Roman" w:eastAsia="Calibri" w:hAnsi="Times New Roman" w:cs="Times New Roman"/>
          <w:sz w:val="28"/>
          <w:szCs w:val="28"/>
          <w:lang w:val="uk-UA"/>
        </w:rPr>
        <w:t xml:space="preserve"> батьківств</w:t>
      </w:r>
      <w:r w:rsidR="00124D08" w:rsidRPr="009008E5">
        <w:rPr>
          <w:rFonts w:ascii="Times New Roman" w:eastAsia="Calibri" w:hAnsi="Times New Roman" w:cs="Times New Roman"/>
          <w:sz w:val="28"/>
          <w:szCs w:val="28"/>
          <w:lang w:val="uk-UA"/>
        </w:rPr>
        <w:t>а</w:t>
      </w:r>
      <w:r w:rsidR="007313BA" w:rsidRPr="009008E5">
        <w:rPr>
          <w:rFonts w:ascii="Times New Roman" w:eastAsia="Calibri" w:hAnsi="Times New Roman" w:cs="Times New Roman"/>
          <w:sz w:val="28"/>
          <w:szCs w:val="28"/>
          <w:lang w:val="uk-UA"/>
        </w:rPr>
        <w:t xml:space="preserve"> передбачає, що </w:t>
      </w:r>
      <w:r w:rsidR="00124D08" w:rsidRPr="009008E5">
        <w:rPr>
          <w:rFonts w:ascii="Times New Roman" w:eastAsia="Calibri" w:hAnsi="Times New Roman" w:cs="Times New Roman"/>
          <w:sz w:val="28"/>
          <w:szCs w:val="28"/>
          <w:lang w:val="uk-UA"/>
        </w:rPr>
        <w:t>жінки і чоловіки разом</w:t>
      </w:r>
      <w:r w:rsidR="00024126" w:rsidRPr="009008E5">
        <w:rPr>
          <w:rFonts w:ascii="Times New Roman" w:eastAsia="Calibri" w:hAnsi="Times New Roman" w:cs="Times New Roman"/>
          <w:sz w:val="28"/>
          <w:szCs w:val="28"/>
          <w:lang w:val="uk-UA"/>
        </w:rPr>
        <w:t xml:space="preserve"> будують</w:t>
      </w:r>
      <w:r w:rsidR="007313BA" w:rsidRPr="009008E5">
        <w:rPr>
          <w:rFonts w:ascii="Times New Roman" w:eastAsia="Calibri" w:hAnsi="Times New Roman" w:cs="Times New Roman"/>
          <w:sz w:val="28"/>
          <w:szCs w:val="28"/>
          <w:lang w:val="uk-UA"/>
        </w:rPr>
        <w:t xml:space="preserve"> відносини, </w:t>
      </w:r>
      <w:r w:rsidR="00024126" w:rsidRPr="009008E5">
        <w:rPr>
          <w:rFonts w:ascii="Times New Roman" w:eastAsia="Calibri" w:hAnsi="Times New Roman" w:cs="Times New Roman"/>
          <w:sz w:val="28"/>
          <w:szCs w:val="28"/>
          <w:lang w:val="uk-UA"/>
        </w:rPr>
        <w:t xml:space="preserve">створюють </w:t>
      </w:r>
      <w:r w:rsidR="007313BA" w:rsidRPr="009008E5">
        <w:rPr>
          <w:rFonts w:ascii="Times New Roman" w:eastAsia="Calibri" w:hAnsi="Times New Roman" w:cs="Times New Roman"/>
          <w:sz w:val="28"/>
          <w:szCs w:val="28"/>
          <w:lang w:val="uk-UA"/>
        </w:rPr>
        <w:t xml:space="preserve">родину, </w:t>
      </w:r>
      <w:r w:rsidR="00024126" w:rsidRPr="009008E5">
        <w:rPr>
          <w:rFonts w:ascii="Times New Roman" w:eastAsia="Calibri" w:hAnsi="Times New Roman" w:cs="Times New Roman"/>
          <w:sz w:val="28"/>
          <w:szCs w:val="28"/>
          <w:lang w:val="uk-UA"/>
        </w:rPr>
        <w:t xml:space="preserve">народжують і виховують </w:t>
      </w:r>
      <w:r w:rsidR="007313BA" w:rsidRPr="009008E5">
        <w:rPr>
          <w:rFonts w:ascii="Times New Roman" w:eastAsia="Calibri" w:hAnsi="Times New Roman" w:cs="Times New Roman"/>
          <w:sz w:val="28"/>
          <w:szCs w:val="28"/>
          <w:lang w:val="uk-UA"/>
        </w:rPr>
        <w:t xml:space="preserve">дітей </w:t>
      </w:r>
      <w:r w:rsidR="00024126" w:rsidRPr="009008E5">
        <w:rPr>
          <w:rFonts w:ascii="Times New Roman" w:eastAsia="Calibri" w:hAnsi="Times New Roman" w:cs="Times New Roman"/>
          <w:sz w:val="28"/>
          <w:szCs w:val="28"/>
          <w:lang w:val="uk-UA"/>
        </w:rPr>
        <w:t xml:space="preserve">як </w:t>
      </w:r>
      <w:r w:rsidR="005E58A9">
        <w:rPr>
          <w:rFonts w:ascii="Times New Roman" w:hAnsi="Times New Roman" w:cs="Times New Roman"/>
          <w:bCs/>
          <w:sz w:val="28"/>
          <w:szCs w:val="28"/>
          <w:lang w:val="uk-UA"/>
        </w:rPr>
        <w:t>“</w:t>
      </w:r>
      <w:r w:rsidR="00024126" w:rsidRPr="009008E5">
        <w:rPr>
          <w:rFonts w:ascii="Times New Roman" w:eastAsia="Calibri" w:hAnsi="Times New Roman" w:cs="Times New Roman"/>
          <w:sz w:val="28"/>
          <w:szCs w:val="28"/>
          <w:lang w:val="uk-UA"/>
        </w:rPr>
        <w:t>спільний проект</w:t>
      </w:r>
      <w:r w:rsidR="005E58A9">
        <w:rPr>
          <w:rFonts w:ascii="Times New Roman" w:eastAsia="Times New Roman" w:hAnsi="Times New Roman" w:cs="Times New Roman"/>
          <w:sz w:val="28"/>
          <w:szCs w:val="28"/>
          <w:lang w:val="uk-UA" w:eastAsia="uk-UA"/>
        </w:rPr>
        <w:t>ˮ</w:t>
      </w:r>
      <w:r w:rsidR="00024126" w:rsidRPr="009008E5">
        <w:rPr>
          <w:rFonts w:ascii="Times New Roman" w:eastAsia="Calibri" w:hAnsi="Times New Roman" w:cs="Times New Roman"/>
          <w:sz w:val="28"/>
          <w:szCs w:val="28"/>
          <w:lang w:val="uk-UA"/>
        </w:rPr>
        <w:t>, створений</w:t>
      </w:r>
      <w:r w:rsidR="007313BA" w:rsidRPr="009008E5">
        <w:rPr>
          <w:rFonts w:ascii="Times New Roman" w:eastAsia="Calibri" w:hAnsi="Times New Roman" w:cs="Times New Roman"/>
          <w:sz w:val="28"/>
          <w:szCs w:val="28"/>
          <w:lang w:val="uk-UA"/>
        </w:rPr>
        <w:t xml:space="preserve"> відповідно до власних </w:t>
      </w:r>
      <w:r w:rsidR="00024126" w:rsidRPr="009008E5">
        <w:rPr>
          <w:rFonts w:ascii="Times New Roman" w:eastAsia="Calibri" w:hAnsi="Times New Roman" w:cs="Times New Roman"/>
          <w:sz w:val="28"/>
          <w:szCs w:val="28"/>
          <w:lang w:val="uk-UA"/>
        </w:rPr>
        <w:t>потреб,</w:t>
      </w:r>
      <w:r w:rsidR="007313BA" w:rsidRPr="009008E5">
        <w:rPr>
          <w:rFonts w:ascii="Times New Roman" w:eastAsia="Calibri" w:hAnsi="Times New Roman" w:cs="Times New Roman"/>
          <w:sz w:val="28"/>
          <w:szCs w:val="28"/>
          <w:lang w:val="uk-UA"/>
        </w:rPr>
        <w:t xml:space="preserve"> маючи при цьому рівні можливості </w:t>
      </w:r>
      <w:r w:rsidR="00024126" w:rsidRPr="009008E5">
        <w:rPr>
          <w:rFonts w:ascii="Times New Roman" w:eastAsia="Calibri" w:hAnsi="Times New Roman" w:cs="Times New Roman"/>
          <w:sz w:val="28"/>
          <w:szCs w:val="28"/>
          <w:lang w:val="uk-UA"/>
        </w:rPr>
        <w:t>і права</w:t>
      </w:r>
      <w:r w:rsidR="00124D08" w:rsidRPr="009008E5">
        <w:rPr>
          <w:rFonts w:ascii="Times New Roman" w:eastAsia="Calibri" w:hAnsi="Times New Roman" w:cs="Times New Roman"/>
          <w:sz w:val="28"/>
          <w:szCs w:val="28"/>
          <w:lang w:val="uk-UA"/>
        </w:rPr>
        <w:t xml:space="preserve"> у родині</w:t>
      </w:r>
      <w:r w:rsidR="007313BA" w:rsidRPr="009008E5">
        <w:rPr>
          <w:rFonts w:ascii="Times New Roman" w:eastAsia="Calibri" w:hAnsi="Times New Roman" w:cs="Times New Roman"/>
          <w:sz w:val="28"/>
          <w:szCs w:val="28"/>
          <w:lang w:val="uk-UA"/>
        </w:rPr>
        <w:t xml:space="preserve">. </w:t>
      </w:r>
      <w:r w:rsidR="00D240F6" w:rsidRPr="009008E5">
        <w:rPr>
          <w:rFonts w:ascii="Times New Roman" w:eastAsia="Calibri" w:hAnsi="Times New Roman" w:cs="Times New Roman"/>
          <w:sz w:val="28"/>
          <w:szCs w:val="28"/>
          <w:lang w:val="uk-UA"/>
        </w:rPr>
        <w:t>Такі р</w:t>
      </w:r>
      <w:r w:rsidR="00124D08" w:rsidRPr="009008E5">
        <w:rPr>
          <w:rFonts w:ascii="Times New Roman" w:eastAsia="Calibri" w:hAnsi="Times New Roman" w:cs="Times New Roman"/>
          <w:sz w:val="28"/>
          <w:szCs w:val="28"/>
          <w:lang w:val="uk-UA"/>
        </w:rPr>
        <w:t>івні м</w:t>
      </w:r>
      <w:r w:rsidR="007313BA" w:rsidRPr="009008E5">
        <w:rPr>
          <w:rFonts w:ascii="Times New Roman" w:eastAsia="Calibri" w:hAnsi="Times New Roman" w:cs="Times New Roman"/>
          <w:sz w:val="28"/>
          <w:szCs w:val="28"/>
          <w:lang w:val="uk-UA"/>
        </w:rPr>
        <w:t>ожливості</w:t>
      </w:r>
      <w:r w:rsidR="00024126" w:rsidRPr="009008E5">
        <w:rPr>
          <w:rFonts w:ascii="Times New Roman" w:eastAsia="Calibri" w:hAnsi="Times New Roman" w:cs="Times New Roman"/>
          <w:sz w:val="28"/>
          <w:szCs w:val="28"/>
          <w:lang w:val="uk-UA"/>
        </w:rPr>
        <w:t xml:space="preserve"> для жінок і чоловіків</w:t>
      </w:r>
      <w:r w:rsidR="007313BA" w:rsidRPr="009008E5">
        <w:rPr>
          <w:rFonts w:ascii="Times New Roman" w:eastAsia="Calibri" w:hAnsi="Times New Roman" w:cs="Times New Roman"/>
          <w:sz w:val="28"/>
          <w:szCs w:val="28"/>
          <w:lang w:val="uk-UA"/>
        </w:rPr>
        <w:t xml:space="preserve">, забезпечені на державному рівні, усвідомлені і сприйняті суспільством, </w:t>
      </w:r>
      <w:r w:rsidR="00024126" w:rsidRPr="009008E5">
        <w:rPr>
          <w:rFonts w:ascii="Times New Roman" w:eastAsia="Calibri" w:hAnsi="Times New Roman" w:cs="Times New Roman"/>
          <w:sz w:val="28"/>
          <w:szCs w:val="28"/>
          <w:lang w:val="uk-UA"/>
        </w:rPr>
        <w:t xml:space="preserve">мають бути визначені та </w:t>
      </w:r>
      <w:r w:rsidR="007313BA" w:rsidRPr="009008E5">
        <w:rPr>
          <w:rFonts w:ascii="Times New Roman" w:eastAsia="Calibri" w:hAnsi="Times New Roman" w:cs="Times New Roman"/>
          <w:sz w:val="28"/>
          <w:szCs w:val="28"/>
          <w:lang w:val="uk-UA"/>
        </w:rPr>
        <w:t>зрозумілі для обох партнерів</w:t>
      </w:r>
      <w:r w:rsidR="00124D08" w:rsidRPr="009008E5">
        <w:rPr>
          <w:rFonts w:ascii="Times New Roman" w:eastAsia="Calibri" w:hAnsi="Times New Roman" w:cs="Times New Roman"/>
          <w:sz w:val="28"/>
          <w:szCs w:val="28"/>
          <w:lang w:val="uk-UA"/>
        </w:rPr>
        <w:t xml:space="preserve"> у шлюбі</w:t>
      </w:r>
      <w:r w:rsidR="007313BA" w:rsidRPr="009008E5">
        <w:rPr>
          <w:rFonts w:ascii="Times New Roman" w:eastAsia="Calibri" w:hAnsi="Times New Roman" w:cs="Times New Roman"/>
          <w:sz w:val="28"/>
          <w:szCs w:val="28"/>
          <w:lang w:val="uk-UA"/>
        </w:rPr>
        <w:t xml:space="preserve">. </w:t>
      </w:r>
    </w:p>
    <w:p w:rsidR="00CC2F16" w:rsidRPr="009008E5" w:rsidRDefault="00124D08" w:rsidP="009008E5">
      <w:pPr>
        <w:spacing w:after="0" w:line="360" w:lineRule="auto"/>
        <w:ind w:firstLine="709"/>
        <w:jc w:val="both"/>
        <w:rPr>
          <w:rFonts w:ascii="Times New Roman" w:eastAsia="Calibri" w:hAnsi="Times New Roman" w:cs="Times New Roman"/>
          <w:sz w:val="28"/>
          <w:szCs w:val="28"/>
          <w:lang w:val="uk-UA"/>
        </w:rPr>
      </w:pPr>
      <w:r w:rsidRPr="009008E5">
        <w:rPr>
          <w:rFonts w:ascii="Times New Roman" w:eastAsia="Calibri" w:hAnsi="Times New Roman" w:cs="Times New Roman"/>
          <w:sz w:val="28"/>
          <w:szCs w:val="28"/>
          <w:lang w:val="uk-UA"/>
        </w:rPr>
        <w:t xml:space="preserve">Задля встановлення стану сформованості </w:t>
      </w:r>
      <w:r w:rsidR="004B070E" w:rsidRPr="009008E5">
        <w:rPr>
          <w:rFonts w:ascii="Times New Roman" w:eastAsia="Calibri" w:hAnsi="Times New Roman" w:cs="Times New Roman"/>
          <w:sz w:val="28"/>
          <w:szCs w:val="28"/>
          <w:lang w:val="uk-UA"/>
        </w:rPr>
        <w:t>у студентства відповідального партнерства і</w:t>
      </w:r>
      <w:r w:rsidRPr="009008E5">
        <w:rPr>
          <w:rFonts w:ascii="Times New Roman" w:eastAsia="Calibri" w:hAnsi="Times New Roman" w:cs="Times New Roman"/>
          <w:sz w:val="28"/>
          <w:szCs w:val="28"/>
          <w:lang w:val="uk-UA"/>
        </w:rPr>
        <w:t xml:space="preserve"> батьківства на засадах гендерної рівності </w:t>
      </w:r>
      <w:r w:rsidR="004B070E" w:rsidRPr="009008E5">
        <w:rPr>
          <w:rFonts w:ascii="Times New Roman" w:eastAsia="Calibri" w:hAnsi="Times New Roman" w:cs="Times New Roman"/>
          <w:sz w:val="28"/>
          <w:szCs w:val="28"/>
          <w:lang w:val="uk-UA"/>
        </w:rPr>
        <w:t xml:space="preserve">у закладі вищої освіти </w:t>
      </w:r>
      <w:r w:rsidR="00CC2F16" w:rsidRPr="009008E5">
        <w:rPr>
          <w:rFonts w:ascii="Times New Roman" w:eastAsia="Calibri" w:hAnsi="Times New Roman" w:cs="Times New Roman"/>
          <w:sz w:val="28"/>
          <w:szCs w:val="28"/>
          <w:lang w:val="uk-UA"/>
        </w:rPr>
        <w:t xml:space="preserve">було </w:t>
      </w:r>
      <w:r w:rsidR="004B070E" w:rsidRPr="009008E5">
        <w:rPr>
          <w:rFonts w:ascii="Times New Roman" w:eastAsia="Calibri" w:hAnsi="Times New Roman" w:cs="Times New Roman"/>
          <w:sz w:val="28"/>
          <w:szCs w:val="28"/>
          <w:lang w:val="uk-UA"/>
        </w:rPr>
        <w:t xml:space="preserve">проведене </w:t>
      </w:r>
      <w:r w:rsidR="00CC2F16" w:rsidRPr="009008E5">
        <w:rPr>
          <w:rFonts w:ascii="Times New Roman" w:eastAsia="Calibri" w:hAnsi="Times New Roman" w:cs="Times New Roman"/>
          <w:sz w:val="28"/>
          <w:szCs w:val="28"/>
          <w:lang w:val="uk-UA"/>
        </w:rPr>
        <w:t>емпіричне дослідження</w:t>
      </w:r>
      <w:r w:rsidR="00A0679C" w:rsidRPr="009008E5">
        <w:rPr>
          <w:rFonts w:ascii="Times New Roman" w:eastAsia="Calibri" w:hAnsi="Times New Roman" w:cs="Times New Roman"/>
          <w:sz w:val="28"/>
          <w:szCs w:val="28"/>
          <w:lang w:val="uk-UA"/>
        </w:rPr>
        <w:t>. Д</w:t>
      </w:r>
      <w:r w:rsidR="00CC2F16" w:rsidRPr="009008E5">
        <w:rPr>
          <w:rFonts w:ascii="Times New Roman" w:eastAsia="Calibri" w:hAnsi="Times New Roman" w:cs="Times New Roman"/>
          <w:sz w:val="28"/>
          <w:szCs w:val="28"/>
          <w:lang w:val="uk-UA"/>
        </w:rPr>
        <w:t xml:space="preserve">ля </w:t>
      </w:r>
      <w:r w:rsidR="00A0679C" w:rsidRPr="009008E5">
        <w:rPr>
          <w:rFonts w:ascii="Times New Roman" w:eastAsia="Calibri" w:hAnsi="Times New Roman" w:cs="Times New Roman"/>
          <w:sz w:val="28"/>
          <w:szCs w:val="28"/>
          <w:lang w:val="uk-UA"/>
        </w:rPr>
        <w:t xml:space="preserve">дослідження </w:t>
      </w:r>
      <w:r w:rsidR="00CC2F16" w:rsidRPr="009008E5">
        <w:rPr>
          <w:rFonts w:ascii="Times New Roman" w:eastAsia="Calibri" w:hAnsi="Times New Roman" w:cs="Times New Roman"/>
          <w:sz w:val="28"/>
          <w:szCs w:val="28"/>
          <w:lang w:val="uk-UA"/>
        </w:rPr>
        <w:t>ми обрали старших підлітків</w:t>
      </w:r>
      <w:r w:rsidR="004B070E" w:rsidRPr="009008E5">
        <w:rPr>
          <w:rFonts w:ascii="Times New Roman" w:eastAsia="Calibri" w:hAnsi="Times New Roman" w:cs="Times New Roman"/>
          <w:sz w:val="28"/>
          <w:szCs w:val="28"/>
          <w:lang w:val="uk-UA"/>
        </w:rPr>
        <w:t xml:space="preserve"> – студентів і студенток </w:t>
      </w:r>
      <w:r w:rsidR="00E0397C" w:rsidRPr="009008E5">
        <w:rPr>
          <w:rFonts w:ascii="Times New Roman" w:eastAsia="Calibri" w:hAnsi="Times New Roman" w:cs="Times New Roman"/>
          <w:sz w:val="28"/>
          <w:szCs w:val="28"/>
          <w:lang w:val="uk-UA"/>
        </w:rPr>
        <w:t>Харківського коледжу</w:t>
      </w:r>
      <w:r w:rsidR="00CC2F16" w:rsidRPr="009008E5">
        <w:rPr>
          <w:rFonts w:ascii="Times New Roman" w:eastAsia="Calibri" w:hAnsi="Times New Roman" w:cs="Times New Roman"/>
          <w:sz w:val="28"/>
          <w:szCs w:val="28"/>
          <w:lang w:val="uk-UA"/>
        </w:rPr>
        <w:t>, оскільки цей вік є переломним періодом в соціально-</w:t>
      </w:r>
      <w:r w:rsidR="00A0679C" w:rsidRPr="009008E5">
        <w:rPr>
          <w:rFonts w:ascii="Times New Roman" w:eastAsia="Calibri" w:hAnsi="Times New Roman" w:cs="Times New Roman"/>
          <w:sz w:val="28"/>
          <w:szCs w:val="28"/>
          <w:lang w:val="uk-UA"/>
        </w:rPr>
        <w:t>психологічному</w:t>
      </w:r>
      <w:r w:rsidR="00CC2F16" w:rsidRPr="009008E5">
        <w:rPr>
          <w:rFonts w:ascii="Times New Roman" w:eastAsia="Calibri" w:hAnsi="Times New Roman" w:cs="Times New Roman"/>
          <w:sz w:val="28"/>
          <w:szCs w:val="28"/>
          <w:lang w:val="uk-UA"/>
        </w:rPr>
        <w:t xml:space="preserve"> </w:t>
      </w:r>
      <w:r w:rsidR="00A0679C" w:rsidRPr="009008E5">
        <w:rPr>
          <w:rFonts w:ascii="Times New Roman" w:eastAsia="Calibri" w:hAnsi="Times New Roman" w:cs="Times New Roman"/>
          <w:sz w:val="28"/>
          <w:szCs w:val="28"/>
          <w:lang w:val="uk-UA"/>
        </w:rPr>
        <w:t>аспекті</w:t>
      </w:r>
      <w:r w:rsidR="00CC2F16" w:rsidRPr="009008E5">
        <w:rPr>
          <w:rFonts w:ascii="Times New Roman" w:eastAsia="Calibri" w:hAnsi="Times New Roman" w:cs="Times New Roman"/>
          <w:sz w:val="28"/>
          <w:szCs w:val="28"/>
          <w:lang w:val="uk-UA"/>
        </w:rPr>
        <w:t xml:space="preserve">, коли в особистості </w:t>
      </w:r>
      <w:r w:rsidR="00A0679C" w:rsidRPr="009008E5">
        <w:rPr>
          <w:rFonts w:ascii="Times New Roman" w:eastAsia="Calibri" w:hAnsi="Times New Roman" w:cs="Times New Roman"/>
          <w:sz w:val="28"/>
          <w:szCs w:val="28"/>
          <w:lang w:val="uk-UA"/>
        </w:rPr>
        <w:t>активно формуються уявлення щодо майбутнього сімейного життя, народження та виховання дітей</w:t>
      </w:r>
      <w:r w:rsidR="00CC2F16" w:rsidRPr="009008E5">
        <w:rPr>
          <w:rFonts w:ascii="Times New Roman" w:eastAsia="Calibri" w:hAnsi="Times New Roman" w:cs="Times New Roman"/>
          <w:sz w:val="28"/>
          <w:szCs w:val="28"/>
          <w:lang w:val="uk-UA"/>
        </w:rPr>
        <w:t xml:space="preserve">; </w:t>
      </w:r>
      <w:r w:rsidR="00E0397C" w:rsidRPr="009008E5">
        <w:rPr>
          <w:rFonts w:ascii="Times New Roman" w:eastAsia="Calibri" w:hAnsi="Times New Roman" w:cs="Times New Roman"/>
          <w:sz w:val="28"/>
          <w:szCs w:val="28"/>
          <w:lang w:val="uk-UA"/>
        </w:rPr>
        <w:t>при цьому</w:t>
      </w:r>
      <w:r w:rsidR="00A0679C" w:rsidRPr="009008E5">
        <w:rPr>
          <w:rFonts w:ascii="Times New Roman" w:eastAsia="Calibri" w:hAnsi="Times New Roman" w:cs="Times New Roman"/>
          <w:sz w:val="28"/>
          <w:szCs w:val="28"/>
          <w:lang w:val="uk-UA"/>
        </w:rPr>
        <w:t xml:space="preserve"> особистість</w:t>
      </w:r>
      <w:r w:rsidR="00CC2F16" w:rsidRPr="009008E5">
        <w:rPr>
          <w:rFonts w:ascii="Times New Roman" w:eastAsia="Calibri" w:hAnsi="Times New Roman" w:cs="Times New Roman"/>
          <w:sz w:val="28"/>
          <w:szCs w:val="28"/>
          <w:lang w:val="uk-UA"/>
        </w:rPr>
        <w:t xml:space="preserve"> стає особливо чутливою до несприятливих чинників середовища</w:t>
      </w:r>
      <w:r w:rsidR="00A0679C" w:rsidRPr="009008E5">
        <w:rPr>
          <w:rFonts w:ascii="Times New Roman" w:eastAsia="Calibri" w:hAnsi="Times New Roman" w:cs="Times New Roman"/>
          <w:sz w:val="28"/>
          <w:szCs w:val="28"/>
          <w:lang w:val="uk-UA"/>
        </w:rPr>
        <w:t>, що можуть призвести до формування хибних уявлень та стереотипів щодо сімейного життя</w:t>
      </w:r>
      <w:r w:rsidR="00CC2F16" w:rsidRPr="009008E5">
        <w:rPr>
          <w:rFonts w:ascii="Times New Roman" w:eastAsia="Calibri" w:hAnsi="Times New Roman" w:cs="Times New Roman"/>
          <w:sz w:val="28"/>
          <w:szCs w:val="28"/>
          <w:lang w:val="uk-UA"/>
        </w:rPr>
        <w:t xml:space="preserve">. </w:t>
      </w:r>
    </w:p>
    <w:p w:rsidR="00CC2F16" w:rsidRPr="009008E5" w:rsidRDefault="00CC2F16" w:rsidP="009008E5">
      <w:pPr>
        <w:spacing w:after="0" w:line="360" w:lineRule="auto"/>
        <w:ind w:firstLine="709"/>
        <w:jc w:val="both"/>
        <w:rPr>
          <w:rFonts w:ascii="Times New Roman" w:eastAsia="Calibri" w:hAnsi="Times New Roman" w:cs="Times New Roman"/>
          <w:sz w:val="28"/>
          <w:szCs w:val="28"/>
          <w:lang w:val="uk-UA"/>
        </w:rPr>
      </w:pPr>
      <w:r w:rsidRPr="009008E5">
        <w:rPr>
          <w:rFonts w:ascii="Times New Roman" w:eastAsia="Calibri" w:hAnsi="Times New Roman" w:cs="Times New Roman"/>
          <w:sz w:val="28"/>
          <w:szCs w:val="28"/>
          <w:lang w:val="uk-UA"/>
        </w:rPr>
        <w:t>Діагностична робота проводилась у 201</w:t>
      </w:r>
      <w:r w:rsidR="00A0679C" w:rsidRPr="009008E5">
        <w:rPr>
          <w:rFonts w:ascii="Times New Roman" w:eastAsia="Calibri" w:hAnsi="Times New Roman" w:cs="Times New Roman"/>
          <w:sz w:val="28"/>
          <w:szCs w:val="28"/>
          <w:lang w:val="uk-UA"/>
        </w:rPr>
        <w:t>8</w:t>
      </w:r>
      <w:r w:rsidRPr="009008E5">
        <w:rPr>
          <w:rFonts w:ascii="Times New Roman" w:eastAsia="Calibri" w:hAnsi="Times New Roman" w:cs="Times New Roman"/>
          <w:sz w:val="28"/>
          <w:szCs w:val="28"/>
          <w:lang w:val="uk-UA"/>
        </w:rPr>
        <w:t>-201</w:t>
      </w:r>
      <w:r w:rsidR="00A0679C" w:rsidRPr="009008E5">
        <w:rPr>
          <w:rFonts w:ascii="Times New Roman" w:eastAsia="Calibri" w:hAnsi="Times New Roman" w:cs="Times New Roman"/>
          <w:sz w:val="28"/>
          <w:szCs w:val="28"/>
          <w:lang w:val="uk-UA"/>
        </w:rPr>
        <w:t>9</w:t>
      </w:r>
      <w:r w:rsidR="00DE0E50" w:rsidRPr="009008E5">
        <w:rPr>
          <w:rFonts w:ascii="Times New Roman" w:eastAsia="Calibri" w:hAnsi="Times New Roman" w:cs="Times New Roman"/>
          <w:sz w:val="28"/>
          <w:szCs w:val="28"/>
          <w:lang w:val="uk-UA"/>
        </w:rPr>
        <w:t> навчальному році</w:t>
      </w:r>
      <w:r w:rsidRPr="009008E5">
        <w:rPr>
          <w:rFonts w:ascii="Times New Roman" w:eastAsia="Calibri" w:hAnsi="Times New Roman" w:cs="Times New Roman"/>
          <w:sz w:val="28"/>
          <w:szCs w:val="28"/>
          <w:lang w:val="uk-UA"/>
        </w:rPr>
        <w:t xml:space="preserve"> у Харківському коледжі Комунального закладу </w:t>
      </w:r>
      <w:r w:rsidR="005E58A9">
        <w:rPr>
          <w:rFonts w:ascii="Times New Roman" w:hAnsi="Times New Roman" w:cs="Times New Roman"/>
          <w:bCs/>
          <w:sz w:val="28"/>
          <w:szCs w:val="28"/>
          <w:lang w:val="uk-UA"/>
        </w:rPr>
        <w:t>“</w:t>
      </w:r>
      <w:r w:rsidRPr="009008E5">
        <w:rPr>
          <w:rFonts w:ascii="Times New Roman" w:eastAsia="Calibri" w:hAnsi="Times New Roman" w:cs="Times New Roman"/>
          <w:sz w:val="28"/>
          <w:szCs w:val="28"/>
          <w:lang w:val="uk-UA"/>
        </w:rPr>
        <w:t>Харківська гуманітарно-педагогічна академія</w:t>
      </w:r>
      <w:r w:rsidR="005E58A9">
        <w:rPr>
          <w:rFonts w:ascii="Times New Roman" w:eastAsia="Times New Roman" w:hAnsi="Times New Roman" w:cs="Times New Roman"/>
          <w:sz w:val="28"/>
          <w:szCs w:val="28"/>
          <w:lang w:val="uk-UA" w:eastAsia="uk-UA"/>
        </w:rPr>
        <w:t>ˮ</w:t>
      </w:r>
      <w:r w:rsidRPr="009008E5">
        <w:rPr>
          <w:rFonts w:ascii="Times New Roman" w:eastAsia="Calibri" w:hAnsi="Times New Roman" w:cs="Times New Roman"/>
          <w:sz w:val="28"/>
          <w:szCs w:val="28"/>
          <w:lang w:val="uk-UA"/>
        </w:rPr>
        <w:t xml:space="preserve"> Харківської обласної ради, де підготовка майбутніх фахівців з</w:t>
      </w:r>
      <w:r w:rsidR="0009155D" w:rsidRPr="009008E5">
        <w:rPr>
          <w:rFonts w:ascii="Times New Roman" w:eastAsia="Calibri" w:hAnsi="Times New Roman" w:cs="Times New Roman"/>
          <w:sz w:val="28"/>
          <w:szCs w:val="28"/>
          <w:lang w:val="uk-UA"/>
        </w:rPr>
        <w:t>дійснюється за 5 освітньо-професійними програмами</w:t>
      </w:r>
      <w:r w:rsidRPr="009008E5">
        <w:rPr>
          <w:rFonts w:ascii="Times New Roman" w:eastAsia="Calibri" w:hAnsi="Times New Roman" w:cs="Times New Roman"/>
          <w:sz w:val="28"/>
          <w:szCs w:val="28"/>
          <w:lang w:val="uk-UA"/>
        </w:rPr>
        <w:t>: Початкова освіта, Дошк</w:t>
      </w:r>
      <w:r w:rsidR="00D240F6" w:rsidRPr="009008E5">
        <w:rPr>
          <w:rFonts w:ascii="Times New Roman" w:eastAsia="Calibri" w:hAnsi="Times New Roman" w:cs="Times New Roman"/>
          <w:sz w:val="28"/>
          <w:szCs w:val="28"/>
          <w:lang w:val="uk-UA"/>
        </w:rPr>
        <w:t xml:space="preserve">ільна освіта, </w:t>
      </w:r>
      <w:r w:rsidR="0009155D" w:rsidRPr="009008E5">
        <w:rPr>
          <w:rFonts w:ascii="Times New Roman" w:eastAsia="Calibri" w:hAnsi="Times New Roman" w:cs="Times New Roman"/>
          <w:sz w:val="28"/>
          <w:szCs w:val="28"/>
          <w:lang w:val="uk-UA"/>
        </w:rPr>
        <w:t>Середня освіта (</w:t>
      </w:r>
      <w:r w:rsidR="00D240F6" w:rsidRPr="009008E5">
        <w:rPr>
          <w:rFonts w:ascii="Times New Roman" w:eastAsia="Calibri" w:hAnsi="Times New Roman" w:cs="Times New Roman"/>
          <w:sz w:val="28"/>
          <w:szCs w:val="28"/>
          <w:lang w:val="uk-UA"/>
        </w:rPr>
        <w:t>Музичне мистецтво</w:t>
      </w:r>
      <w:r w:rsidR="0009155D" w:rsidRPr="009008E5">
        <w:rPr>
          <w:rFonts w:ascii="Times New Roman" w:eastAsia="Calibri" w:hAnsi="Times New Roman" w:cs="Times New Roman"/>
          <w:sz w:val="28"/>
          <w:szCs w:val="28"/>
          <w:lang w:val="uk-UA"/>
        </w:rPr>
        <w:t>)</w:t>
      </w:r>
      <w:r w:rsidR="00D240F6" w:rsidRPr="009008E5">
        <w:rPr>
          <w:rFonts w:ascii="Times New Roman" w:eastAsia="Calibri" w:hAnsi="Times New Roman" w:cs="Times New Roman"/>
          <w:sz w:val="28"/>
          <w:szCs w:val="28"/>
          <w:lang w:val="uk-UA"/>
        </w:rPr>
        <w:t xml:space="preserve">, </w:t>
      </w:r>
      <w:r w:rsidR="0009155D" w:rsidRPr="009008E5">
        <w:rPr>
          <w:rFonts w:ascii="Times New Roman" w:eastAsia="Calibri" w:hAnsi="Times New Roman" w:cs="Times New Roman"/>
          <w:sz w:val="28"/>
          <w:szCs w:val="28"/>
          <w:lang w:val="uk-UA"/>
        </w:rPr>
        <w:t xml:space="preserve">Середня освіта (Фізична </w:t>
      </w:r>
      <w:r w:rsidR="0009155D" w:rsidRPr="009008E5">
        <w:rPr>
          <w:rFonts w:ascii="Times New Roman" w:eastAsia="Calibri" w:hAnsi="Times New Roman" w:cs="Times New Roman"/>
          <w:sz w:val="28"/>
          <w:szCs w:val="28"/>
          <w:lang w:val="uk-UA"/>
        </w:rPr>
        <w:lastRenderedPageBreak/>
        <w:t xml:space="preserve">культура), </w:t>
      </w:r>
      <w:r w:rsidRPr="009008E5">
        <w:rPr>
          <w:rFonts w:ascii="Times New Roman" w:eastAsia="Calibri" w:hAnsi="Times New Roman" w:cs="Times New Roman"/>
          <w:sz w:val="28"/>
          <w:szCs w:val="28"/>
          <w:lang w:val="uk-UA"/>
        </w:rPr>
        <w:t> Соціальна робота. В експерименті брали уча</w:t>
      </w:r>
      <w:r w:rsidR="00E0397C" w:rsidRPr="009008E5">
        <w:rPr>
          <w:rFonts w:ascii="Times New Roman" w:eastAsia="Calibri" w:hAnsi="Times New Roman" w:cs="Times New Roman"/>
          <w:sz w:val="28"/>
          <w:szCs w:val="28"/>
          <w:lang w:val="uk-UA"/>
        </w:rPr>
        <w:t xml:space="preserve">сть студенти </w:t>
      </w:r>
      <w:r w:rsidRPr="009008E5">
        <w:rPr>
          <w:rFonts w:ascii="Times New Roman" w:eastAsia="Calibri" w:hAnsi="Times New Roman" w:cs="Times New Roman"/>
          <w:sz w:val="28"/>
          <w:szCs w:val="28"/>
          <w:lang w:val="uk-UA"/>
        </w:rPr>
        <w:t xml:space="preserve"> з 1 по 3 курс, загальною кількістю 3</w:t>
      </w:r>
      <w:r w:rsidR="00A0679C" w:rsidRPr="009008E5">
        <w:rPr>
          <w:rFonts w:ascii="Times New Roman" w:eastAsia="Calibri" w:hAnsi="Times New Roman" w:cs="Times New Roman"/>
          <w:sz w:val="28"/>
          <w:szCs w:val="28"/>
          <w:lang w:val="uk-UA"/>
        </w:rPr>
        <w:t>36 осіб, з якими б</w:t>
      </w:r>
      <w:r w:rsidRPr="009008E5">
        <w:rPr>
          <w:rFonts w:ascii="Times New Roman" w:eastAsia="Calibri" w:hAnsi="Times New Roman" w:cs="Times New Roman"/>
          <w:sz w:val="28"/>
          <w:szCs w:val="28"/>
          <w:lang w:val="uk-UA"/>
        </w:rPr>
        <w:t xml:space="preserve">ула проведена фокус-група, заповнювалась </w:t>
      </w:r>
      <w:r w:rsidR="00E0397C" w:rsidRPr="009008E5">
        <w:rPr>
          <w:rFonts w:ascii="Times New Roman" w:eastAsia="Calibri" w:hAnsi="Times New Roman" w:cs="Times New Roman"/>
          <w:sz w:val="28"/>
          <w:szCs w:val="28"/>
          <w:lang w:val="uk-UA"/>
        </w:rPr>
        <w:t>анкета і обговорювалися питання</w:t>
      </w:r>
      <w:r w:rsidRPr="009008E5">
        <w:rPr>
          <w:rFonts w:ascii="Times New Roman" w:eastAsia="Calibri" w:hAnsi="Times New Roman" w:cs="Times New Roman"/>
          <w:sz w:val="28"/>
          <w:szCs w:val="28"/>
          <w:lang w:val="uk-UA"/>
        </w:rPr>
        <w:t xml:space="preserve"> стосовно </w:t>
      </w:r>
      <w:r w:rsidR="00A0679C" w:rsidRPr="009008E5">
        <w:rPr>
          <w:rFonts w:ascii="Times New Roman" w:eastAsia="Calibri" w:hAnsi="Times New Roman" w:cs="Times New Roman"/>
          <w:sz w:val="28"/>
          <w:szCs w:val="28"/>
          <w:lang w:val="uk-UA"/>
        </w:rPr>
        <w:t>сімейного життя, народження та виховання дітей</w:t>
      </w:r>
      <w:r w:rsidRPr="009008E5">
        <w:rPr>
          <w:rFonts w:ascii="Times New Roman" w:eastAsia="Calibri" w:hAnsi="Times New Roman" w:cs="Times New Roman"/>
          <w:sz w:val="28"/>
          <w:szCs w:val="28"/>
          <w:lang w:val="uk-UA"/>
        </w:rPr>
        <w:t xml:space="preserve">. </w:t>
      </w:r>
      <w:r w:rsidR="00A0679C" w:rsidRPr="009008E5">
        <w:rPr>
          <w:rFonts w:ascii="Times New Roman" w:eastAsia="Calibri" w:hAnsi="Times New Roman" w:cs="Times New Roman"/>
          <w:sz w:val="28"/>
          <w:szCs w:val="28"/>
          <w:lang w:val="uk-UA"/>
        </w:rPr>
        <w:t>Т</w:t>
      </w:r>
      <w:r w:rsidRPr="009008E5">
        <w:rPr>
          <w:rFonts w:ascii="Times New Roman" w:eastAsia="Calibri" w:hAnsi="Times New Roman" w:cs="Times New Roman"/>
          <w:sz w:val="28"/>
          <w:szCs w:val="28"/>
          <w:lang w:val="uk-UA"/>
        </w:rPr>
        <w:t xml:space="preserve">акож </w:t>
      </w:r>
      <w:r w:rsidR="00A0679C" w:rsidRPr="009008E5">
        <w:rPr>
          <w:rFonts w:ascii="Times New Roman" w:eastAsia="Calibri" w:hAnsi="Times New Roman" w:cs="Times New Roman"/>
          <w:sz w:val="28"/>
          <w:szCs w:val="28"/>
          <w:lang w:val="uk-UA"/>
        </w:rPr>
        <w:t xml:space="preserve">додатково </w:t>
      </w:r>
      <w:r w:rsidRPr="009008E5">
        <w:rPr>
          <w:rFonts w:ascii="Times New Roman" w:eastAsia="Calibri" w:hAnsi="Times New Roman" w:cs="Times New Roman"/>
          <w:sz w:val="28"/>
          <w:szCs w:val="28"/>
          <w:lang w:val="uk-UA"/>
        </w:rPr>
        <w:t>обговорюва</w:t>
      </w:r>
      <w:r w:rsidR="00A0679C" w:rsidRPr="009008E5">
        <w:rPr>
          <w:rFonts w:ascii="Times New Roman" w:eastAsia="Calibri" w:hAnsi="Times New Roman" w:cs="Times New Roman"/>
          <w:sz w:val="28"/>
          <w:szCs w:val="28"/>
          <w:lang w:val="uk-UA"/>
        </w:rPr>
        <w:t>ли</w:t>
      </w:r>
      <w:r w:rsidRPr="009008E5">
        <w:rPr>
          <w:rFonts w:ascii="Times New Roman" w:eastAsia="Calibri" w:hAnsi="Times New Roman" w:cs="Times New Roman"/>
          <w:sz w:val="28"/>
          <w:szCs w:val="28"/>
          <w:lang w:val="uk-UA"/>
        </w:rPr>
        <w:t xml:space="preserve">ся </w:t>
      </w:r>
      <w:r w:rsidR="00A0679C" w:rsidRPr="009008E5">
        <w:rPr>
          <w:rFonts w:ascii="Times New Roman" w:eastAsia="Calibri" w:hAnsi="Times New Roman" w:cs="Times New Roman"/>
          <w:sz w:val="28"/>
          <w:szCs w:val="28"/>
          <w:lang w:val="uk-UA"/>
        </w:rPr>
        <w:t>питання</w:t>
      </w:r>
      <w:r w:rsidRPr="009008E5">
        <w:rPr>
          <w:rFonts w:ascii="Times New Roman" w:eastAsia="Calibri" w:hAnsi="Times New Roman" w:cs="Times New Roman"/>
          <w:sz w:val="28"/>
          <w:szCs w:val="28"/>
          <w:lang w:val="uk-UA"/>
        </w:rPr>
        <w:t>, про які підлітки хотіли б дізнатися.</w:t>
      </w:r>
      <w:r w:rsidR="000653DE" w:rsidRPr="009008E5">
        <w:rPr>
          <w:rFonts w:ascii="Times New Roman" w:eastAsia="Calibri" w:hAnsi="Times New Roman" w:cs="Times New Roman"/>
          <w:sz w:val="28"/>
          <w:szCs w:val="28"/>
          <w:lang w:val="uk-UA"/>
        </w:rPr>
        <w:t xml:space="preserve"> </w:t>
      </w:r>
      <w:r w:rsidRPr="009008E5">
        <w:rPr>
          <w:rFonts w:ascii="Times New Roman" w:eastAsia="Calibri" w:hAnsi="Times New Roman" w:cs="Times New Roman"/>
          <w:sz w:val="28"/>
          <w:szCs w:val="28"/>
          <w:lang w:val="uk-UA"/>
        </w:rPr>
        <w:t xml:space="preserve">До участі у фокус-групі було залучено </w:t>
      </w:r>
      <w:r w:rsidR="000653DE" w:rsidRPr="009008E5">
        <w:rPr>
          <w:rFonts w:ascii="Times New Roman" w:eastAsia="Calibri" w:hAnsi="Times New Roman" w:cs="Times New Roman"/>
          <w:sz w:val="28"/>
          <w:szCs w:val="28"/>
          <w:lang w:val="uk-UA"/>
        </w:rPr>
        <w:t>245</w:t>
      </w:r>
      <w:r w:rsidRPr="009008E5">
        <w:rPr>
          <w:rFonts w:ascii="Times New Roman" w:eastAsia="Calibri" w:hAnsi="Times New Roman" w:cs="Times New Roman"/>
          <w:sz w:val="28"/>
          <w:szCs w:val="28"/>
          <w:lang w:val="uk-UA"/>
        </w:rPr>
        <w:t xml:space="preserve"> дівчат та </w:t>
      </w:r>
      <w:r w:rsidR="000653DE" w:rsidRPr="009008E5">
        <w:rPr>
          <w:rFonts w:ascii="Times New Roman" w:eastAsia="Calibri" w:hAnsi="Times New Roman" w:cs="Times New Roman"/>
          <w:sz w:val="28"/>
          <w:szCs w:val="28"/>
          <w:lang w:val="uk-UA"/>
        </w:rPr>
        <w:t>9</w:t>
      </w:r>
      <w:r w:rsidRPr="009008E5">
        <w:rPr>
          <w:rFonts w:ascii="Times New Roman" w:eastAsia="Calibri" w:hAnsi="Times New Roman" w:cs="Times New Roman"/>
          <w:sz w:val="28"/>
          <w:szCs w:val="28"/>
          <w:lang w:val="uk-UA"/>
        </w:rPr>
        <w:t>1 хлопець віком</w:t>
      </w:r>
      <w:r w:rsidR="006220E2" w:rsidRPr="009008E5">
        <w:rPr>
          <w:rFonts w:ascii="Times New Roman" w:eastAsia="Calibri" w:hAnsi="Times New Roman" w:cs="Times New Roman"/>
          <w:sz w:val="28"/>
          <w:szCs w:val="28"/>
          <w:lang w:val="uk-UA"/>
        </w:rPr>
        <w:t xml:space="preserve"> </w:t>
      </w:r>
      <w:r w:rsidRPr="009008E5">
        <w:rPr>
          <w:rFonts w:ascii="Times New Roman" w:eastAsia="Calibri" w:hAnsi="Times New Roman" w:cs="Times New Roman"/>
          <w:sz w:val="28"/>
          <w:szCs w:val="28"/>
          <w:lang w:val="uk-UA"/>
        </w:rPr>
        <w:t>15</w:t>
      </w:r>
      <w:r w:rsidR="00DE0E50" w:rsidRPr="009008E5">
        <w:rPr>
          <w:rFonts w:ascii="Times New Roman" w:eastAsia="Calibri" w:hAnsi="Times New Roman" w:cs="Times New Roman"/>
          <w:sz w:val="28"/>
          <w:szCs w:val="28"/>
          <w:lang w:val="uk-UA"/>
        </w:rPr>
        <w:t>–</w:t>
      </w:r>
      <w:r w:rsidRPr="009008E5">
        <w:rPr>
          <w:rFonts w:ascii="Times New Roman" w:eastAsia="Calibri" w:hAnsi="Times New Roman" w:cs="Times New Roman"/>
          <w:sz w:val="28"/>
          <w:szCs w:val="28"/>
          <w:lang w:val="uk-UA"/>
        </w:rPr>
        <w:t>18 років, у відсот</w:t>
      </w:r>
      <w:r w:rsidR="006220E2" w:rsidRPr="009008E5">
        <w:rPr>
          <w:rFonts w:ascii="Times New Roman" w:eastAsia="Calibri" w:hAnsi="Times New Roman" w:cs="Times New Roman"/>
          <w:sz w:val="28"/>
          <w:szCs w:val="28"/>
          <w:lang w:val="uk-UA"/>
        </w:rPr>
        <w:t>ковому відношення : 15 </w:t>
      </w:r>
      <w:r w:rsidRPr="009008E5">
        <w:rPr>
          <w:rFonts w:ascii="Times New Roman" w:eastAsia="Calibri" w:hAnsi="Times New Roman" w:cs="Times New Roman"/>
          <w:sz w:val="28"/>
          <w:szCs w:val="28"/>
          <w:lang w:val="uk-UA"/>
        </w:rPr>
        <w:t xml:space="preserve">років – </w:t>
      </w:r>
      <w:r w:rsidR="00E01EF8" w:rsidRPr="009008E5">
        <w:rPr>
          <w:rFonts w:ascii="Times New Roman" w:eastAsia="Calibri" w:hAnsi="Times New Roman" w:cs="Times New Roman"/>
          <w:sz w:val="28"/>
          <w:szCs w:val="28"/>
          <w:lang w:val="uk-UA"/>
        </w:rPr>
        <w:t>19,</w:t>
      </w:r>
      <w:r w:rsidR="006220E2" w:rsidRPr="009008E5">
        <w:rPr>
          <w:rFonts w:ascii="Times New Roman" w:eastAsia="Calibri" w:hAnsi="Times New Roman" w:cs="Times New Roman"/>
          <w:sz w:val="28"/>
          <w:szCs w:val="28"/>
          <w:lang w:val="uk-UA"/>
        </w:rPr>
        <w:t>9 </w:t>
      </w:r>
      <w:r w:rsidRPr="009008E5">
        <w:rPr>
          <w:rFonts w:ascii="Times New Roman" w:eastAsia="Calibri" w:hAnsi="Times New Roman" w:cs="Times New Roman"/>
          <w:sz w:val="28"/>
          <w:szCs w:val="28"/>
          <w:lang w:val="uk-UA"/>
        </w:rPr>
        <w:t>%, 16 років – 2</w:t>
      </w:r>
      <w:r w:rsidR="006220E2" w:rsidRPr="009008E5">
        <w:rPr>
          <w:rFonts w:ascii="Times New Roman" w:eastAsia="Calibri" w:hAnsi="Times New Roman" w:cs="Times New Roman"/>
          <w:sz w:val="28"/>
          <w:szCs w:val="28"/>
          <w:lang w:val="uk-UA"/>
        </w:rPr>
        <w:t>4</w:t>
      </w:r>
      <w:r w:rsidRPr="009008E5">
        <w:rPr>
          <w:rFonts w:ascii="Times New Roman" w:eastAsia="Calibri" w:hAnsi="Times New Roman" w:cs="Times New Roman"/>
          <w:sz w:val="28"/>
          <w:szCs w:val="28"/>
          <w:lang w:val="uk-UA"/>
        </w:rPr>
        <w:t>,</w:t>
      </w:r>
      <w:r w:rsidR="006220E2" w:rsidRPr="009008E5">
        <w:rPr>
          <w:rFonts w:ascii="Times New Roman" w:eastAsia="Calibri" w:hAnsi="Times New Roman" w:cs="Times New Roman"/>
          <w:sz w:val="28"/>
          <w:szCs w:val="28"/>
          <w:lang w:val="uk-UA"/>
        </w:rPr>
        <w:t>4</w:t>
      </w:r>
      <w:r w:rsidR="00DE0E50" w:rsidRPr="009008E5">
        <w:rPr>
          <w:rFonts w:ascii="Times New Roman" w:eastAsia="Calibri" w:hAnsi="Times New Roman" w:cs="Times New Roman"/>
          <w:sz w:val="28"/>
          <w:szCs w:val="28"/>
          <w:lang w:val="uk-UA"/>
        </w:rPr>
        <w:t> </w:t>
      </w:r>
      <w:r w:rsidR="00D70461" w:rsidRPr="009008E5">
        <w:rPr>
          <w:rFonts w:ascii="Times New Roman" w:eastAsia="Calibri" w:hAnsi="Times New Roman" w:cs="Times New Roman"/>
          <w:sz w:val="28"/>
          <w:szCs w:val="28"/>
          <w:lang w:val="uk-UA"/>
        </w:rPr>
        <w:t>%, 17 </w:t>
      </w:r>
      <w:r w:rsidRPr="009008E5">
        <w:rPr>
          <w:rFonts w:ascii="Times New Roman" w:eastAsia="Calibri" w:hAnsi="Times New Roman" w:cs="Times New Roman"/>
          <w:sz w:val="28"/>
          <w:szCs w:val="28"/>
          <w:lang w:val="uk-UA"/>
        </w:rPr>
        <w:t>років – 23,</w:t>
      </w:r>
      <w:r w:rsidR="00E01EF8" w:rsidRPr="009008E5">
        <w:rPr>
          <w:rFonts w:ascii="Times New Roman" w:eastAsia="Calibri" w:hAnsi="Times New Roman" w:cs="Times New Roman"/>
          <w:sz w:val="28"/>
          <w:szCs w:val="28"/>
          <w:lang w:val="uk-UA"/>
        </w:rPr>
        <w:t>2</w:t>
      </w:r>
      <w:r w:rsidR="00DE0E50" w:rsidRPr="009008E5">
        <w:rPr>
          <w:rFonts w:ascii="Times New Roman" w:eastAsia="Calibri" w:hAnsi="Times New Roman" w:cs="Times New Roman"/>
          <w:sz w:val="28"/>
          <w:szCs w:val="28"/>
          <w:lang w:val="uk-UA"/>
        </w:rPr>
        <w:t> </w:t>
      </w:r>
      <w:r w:rsidRPr="009008E5">
        <w:rPr>
          <w:rFonts w:ascii="Times New Roman" w:eastAsia="Calibri" w:hAnsi="Times New Roman" w:cs="Times New Roman"/>
          <w:sz w:val="28"/>
          <w:szCs w:val="28"/>
          <w:lang w:val="uk-UA"/>
        </w:rPr>
        <w:t xml:space="preserve">%, 18 років – </w:t>
      </w:r>
      <w:r w:rsidR="00E01EF8" w:rsidRPr="009008E5">
        <w:rPr>
          <w:rFonts w:ascii="Times New Roman" w:eastAsia="Calibri" w:hAnsi="Times New Roman" w:cs="Times New Roman"/>
          <w:sz w:val="28"/>
          <w:szCs w:val="28"/>
          <w:lang w:val="uk-UA"/>
        </w:rPr>
        <w:t>32,5</w:t>
      </w:r>
      <w:r w:rsidR="00DE0E50" w:rsidRPr="009008E5">
        <w:rPr>
          <w:rFonts w:ascii="Times New Roman" w:eastAsia="Calibri" w:hAnsi="Times New Roman" w:cs="Times New Roman"/>
          <w:sz w:val="28"/>
          <w:szCs w:val="28"/>
          <w:lang w:val="uk-UA"/>
        </w:rPr>
        <w:t> </w:t>
      </w:r>
      <w:r w:rsidRPr="009008E5">
        <w:rPr>
          <w:rFonts w:ascii="Times New Roman" w:eastAsia="Calibri" w:hAnsi="Times New Roman" w:cs="Times New Roman"/>
          <w:sz w:val="28"/>
          <w:szCs w:val="28"/>
          <w:lang w:val="uk-UA"/>
        </w:rPr>
        <w:t>%.</w:t>
      </w:r>
    </w:p>
    <w:p w:rsidR="004B070E" w:rsidRPr="009008E5" w:rsidRDefault="00CC2F16" w:rsidP="009008E5">
      <w:pPr>
        <w:spacing w:after="0" w:line="360" w:lineRule="auto"/>
        <w:ind w:firstLine="709"/>
        <w:jc w:val="both"/>
        <w:rPr>
          <w:rFonts w:ascii="Times New Roman" w:eastAsia="Calibri" w:hAnsi="Times New Roman" w:cs="Times New Roman"/>
          <w:sz w:val="28"/>
          <w:szCs w:val="28"/>
          <w:lang w:val="uk-UA"/>
        </w:rPr>
      </w:pPr>
      <w:r w:rsidRPr="009008E5">
        <w:rPr>
          <w:rFonts w:ascii="Times New Roman" w:eastAsia="Calibri" w:hAnsi="Times New Roman" w:cs="Times New Roman"/>
          <w:sz w:val="28"/>
          <w:szCs w:val="28"/>
          <w:lang w:val="uk-UA"/>
        </w:rPr>
        <w:t xml:space="preserve">Визначаючи стан сформованості </w:t>
      </w:r>
      <w:r w:rsidR="00E01EF8" w:rsidRPr="009008E5">
        <w:rPr>
          <w:rFonts w:ascii="Times New Roman" w:eastAsia="Calibri" w:hAnsi="Times New Roman" w:cs="Times New Roman"/>
          <w:sz w:val="28"/>
          <w:szCs w:val="28"/>
          <w:lang w:val="uk-UA"/>
        </w:rPr>
        <w:t>у молоді відповідального партнерства і</w:t>
      </w:r>
      <w:r w:rsidRPr="009008E5">
        <w:rPr>
          <w:rFonts w:ascii="Times New Roman" w:eastAsia="Calibri" w:hAnsi="Times New Roman" w:cs="Times New Roman"/>
          <w:sz w:val="28"/>
          <w:szCs w:val="28"/>
          <w:lang w:val="uk-UA"/>
        </w:rPr>
        <w:t xml:space="preserve"> батьківства враховувал</w:t>
      </w:r>
      <w:r w:rsidR="007C5CA4" w:rsidRPr="009008E5">
        <w:rPr>
          <w:rFonts w:ascii="Times New Roman" w:eastAsia="Calibri" w:hAnsi="Times New Roman" w:cs="Times New Roman"/>
          <w:sz w:val="28"/>
          <w:szCs w:val="28"/>
          <w:lang w:val="uk-UA"/>
        </w:rPr>
        <w:t xml:space="preserve">и: специфіку виховання </w:t>
      </w:r>
      <w:r w:rsidR="00E01EF8" w:rsidRPr="009008E5">
        <w:rPr>
          <w:rFonts w:ascii="Times New Roman" w:eastAsia="Calibri" w:hAnsi="Times New Roman" w:cs="Times New Roman"/>
          <w:sz w:val="28"/>
          <w:szCs w:val="28"/>
          <w:lang w:val="uk-UA"/>
        </w:rPr>
        <w:t>у родинах підлітків</w:t>
      </w:r>
      <w:r w:rsidR="007C5CA4" w:rsidRPr="009008E5">
        <w:rPr>
          <w:rFonts w:ascii="Times New Roman" w:eastAsia="Calibri" w:hAnsi="Times New Roman" w:cs="Times New Roman"/>
          <w:sz w:val="28"/>
          <w:szCs w:val="28"/>
          <w:lang w:val="uk-UA"/>
        </w:rPr>
        <w:t>;</w:t>
      </w:r>
      <w:r w:rsidRPr="009008E5">
        <w:rPr>
          <w:rFonts w:ascii="Times New Roman" w:eastAsia="Calibri" w:hAnsi="Times New Roman" w:cs="Times New Roman"/>
          <w:sz w:val="28"/>
          <w:szCs w:val="28"/>
          <w:lang w:val="uk-UA"/>
        </w:rPr>
        <w:t xml:space="preserve"> </w:t>
      </w:r>
      <w:r w:rsidR="000653DE" w:rsidRPr="009008E5">
        <w:rPr>
          <w:rFonts w:ascii="Times New Roman" w:eastAsia="Calibri" w:hAnsi="Times New Roman" w:cs="Times New Roman"/>
          <w:sz w:val="28"/>
          <w:szCs w:val="28"/>
          <w:lang w:val="uk-UA"/>
        </w:rPr>
        <w:t>наявність / відсутність</w:t>
      </w:r>
      <w:r w:rsidR="007C5CA4" w:rsidRPr="009008E5">
        <w:rPr>
          <w:rFonts w:ascii="Times New Roman" w:eastAsia="Calibri" w:hAnsi="Times New Roman" w:cs="Times New Roman"/>
          <w:sz w:val="28"/>
          <w:szCs w:val="28"/>
          <w:lang w:val="uk-UA"/>
        </w:rPr>
        <w:t xml:space="preserve"> дез</w:t>
      </w:r>
      <w:r w:rsidR="00E01EF8" w:rsidRPr="009008E5">
        <w:rPr>
          <w:rFonts w:ascii="Times New Roman" w:eastAsia="Calibri" w:hAnsi="Times New Roman" w:cs="Times New Roman"/>
          <w:sz w:val="28"/>
          <w:szCs w:val="28"/>
          <w:lang w:val="uk-UA"/>
        </w:rPr>
        <w:t>орієнтованості</w:t>
      </w:r>
      <w:r w:rsidRPr="009008E5">
        <w:rPr>
          <w:rFonts w:ascii="Times New Roman" w:eastAsia="Calibri" w:hAnsi="Times New Roman" w:cs="Times New Roman"/>
          <w:sz w:val="28"/>
          <w:szCs w:val="28"/>
          <w:lang w:val="uk-UA"/>
        </w:rPr>
        <w:t xml:space="preserve"> у соціальному середовищі; </w:t>
      </w:r>
      <w:r w:rsidR="007C5CA4" w:rsidRPr="009008E5">
        <w:rPr>
          <w:rFonts w:ascii="Times New Roman" w:eastAsia="Calibri" w:hAnsi="Times New Roman" w:cs="Times New Roman"/>
          <w:sz w:val="28"/>
          <w:szCs w:val="28"/>
          <w:lang w:val="uk-UA"/>
        </w:rPr>
        <w:t xml:space="preserve">структуру та зміст стереотипів щодо створення родини та виховання дітей; розуміння / </w:t>
      </w:r>
      <w:r w:rsidRPr="009008E5">
        <w:rPr>
          <w:rFonts w:ascii="Times New Roman" w:eastAsia="Calibri" w:hAnsi="Times New Roman" w:cs="Times New Roman"/>
          <w:sz w:val="28"/>
          <w:szCs w:val="28"/>
          <w:lang w:val="uk-UA"/>
        </w:rPr>
        <w:t xml:space="preserve">нерозуміння матеріальної сторони життя, </w:t>
      </w:r>
      <w:r w:rsidR="007C5CA4" w:rsidRPr="009008E5">
        <w:rPr>
          <w:rFonts w:ascii="Times New Roman" w:eastAsia="Calibri" w:hAnsi="Times New Roman" w:cs="Times New Roman"/>
          <w:sz w:val="28"/>
          <w:szCs w:val="28"/>
          <w:lang w:val="uk-UA"/>
        </w:rPr>
        <w:t xml:space="preserve">навички </w:t>
      </w:r>
      <w:r w:rsidRPr="009008E5">
        <w:rPr>
          <w:rFonts w:ascii="Times New Roman" w:eastAsia="Calibri" w:hAnsi="Times New Roman" w:cs="Times New Roman"/>
          <w:sz w:val="28"/>
          <w:szCs w:val="28"/>
          <w:lang w:val="uk-UA"/>
        </w:rPr>
        <w:t>планування бюджету та економії; перевантаженість негативним поведінковим досвідом, цінностями та прикладами</w:t>
      </w:r>
      <w:r w:rsidR="007C5CA4" w:rsidRPr="009008E5">
        <w:rPr>
          <w:rFonts w:ascii="Times New Roman" w:eastAsia="Calibri" w:hAnsi="Times New Roman" w:cs="Times New Roman"/>
          <w:sz w:val="28"/>
          <w:szCs w:val="28"/>
          <w:lang w:val="uk-UA"/>
        </w:rPr>
        <w:t xml:space="preserve"> тощо</w:t>
      </w:r>
      <w:r w:rsidRPr="009008E5">
        <w:rPr>
          <w:rFonts w:ascii="Times New Roman" w:eastAsia="Calibri" w:hAnsi="Times New Roman" w:cs="Times New Roman"/>
          <w:sz w:val="28"/>
          <w:szCs w:val="28"/>
          <w:lang w:val="uk-UA"/>
        </w:rPr>
        <w:t xml:space="preserve">. </w:t>
      </w:r>
    </w:p>
    <w:p w:rsidR="00B93BF1" w:rsidRPr="009008E5" w:rsidRDefault="00B93BF1" w:rsidP="009008E5">
      <w:pPr>
        <w:spacing w:after="0" w:line="360" w:lineRule="auto"/>
        <w:ind w:firstLine="709"/>
        <w:jc w:val="both"/>
        <w:rPr>
          <w:rFonts w:ascii="Times New Roman" w:eastAsia="Calibri" w:hAnsi="Times New Roman" w:cs="Times New Roman"/>
          <w:sz w:val="28"/>
          <w:szCs w:val="28"/>
          <w:lang w:val="uk-UA"/>
        </w:rPr>
      </w:pPr>
      <w:r w:rsidRPr="009008E5">
        <w:rPr>
          <w:rFonts w:ascii="Times New Roman" w:eastAsia="Calibri" w:hAnsi="Times New Roman" w:cs="Times New Roman"/>
          <w:sz w:val="28"/>
          <w:szCs w:val="28"/>
          <w:lang w:val="uk-UA"/>
        </w:rPr>
        <w:t xml:space="preserve">Критеріями і </w:t>
      </w:r>
      <w:r w:rsidR="00CD3382" w:rsidRPr="009008E5">
        <w:rPr>
          <w:rFonts w:ascii="Times New Roman" w:eastAsia="Calibri" w:hAnsi="Times New Roman" w:cs="Times New Roman"/>
          <w:sz w:val="28"/>
          <w:szCs w:val="28"/>
          <w:lang w:val="uk-UA"/>
        </w:rPr>
        <w:t>показниками стану сформованості</w:t>
      </w:r>
      <w:r w:rsidRPr="009008E5">
        <w:rPr>
          <w:rFonts w:ascii="Times New Roman" w:eastAsia="Calibri" w:hAnsi="Times New Roman" w:cs="Times New Roman"/>
          <w:sz w:val="28"/>
          <w:szCs w:val="28"/>
          <w:lang w:val="uk-UA"/>
        </w:rPr>
        <w:t xml:space="preserve"> усвідомленого батьківства у студентської молоді визначено: когнітивний (сформованість знань, які є визначальними у розумінні сутності соціальної ролі батька / матері і набувають відображення у певних гендерних судженнях, уявленнях, розуміння соціальної значущості сім’ї та потреби розвитку якостей, необхідних для успішного виконання ролі сім’янина), емоційно-мотиваційний (установка на поглиблення знань, умінь і навичок гендерної взаємодії партнерів в ході створення сім’ї та виховання дітей, емоційно-позитивне ставлення до сім’ї, мотивація на її створення, ціннісні орієнтації у полі гендерної рівності та недискримінації тощо) та поведінковий (поведінка, уміння застосовувати на практиці отримані знання та навички, взаємодії з людьми на засадах гендерної рівності, демонструвати рівень гендерної обізнаності у стосунках з людьми).</w:t>
      </w:r>
    </w:p>
    <w:p w:rsidR="00B93BF1" w:rsidRPr="009008E5" w:rsidRDefault="00B93BF1" w:rsidP="009008E5">
      <w:pPr>
        <w:spacing w:after="0" w:line="360" w:lineRule="auto"/>
        <w:ind w:firstLine="709"/>
        <w:jc w:val="both"/>
        <w:rPr>
          <w:rFonts w:ascii="Times New Roman" w:eastAsia="Calibri" w:hAnsi="Times New Roman" w:cs="Times New Roman"/>
          <w:sz w:val="28"/>
          <w:szCs w:val="28"/>
          <w:lang w:val="uk-UA"/>
        </w:rPr>
      </w:pPr>
      <w:r w:rsidRPr="009008E5">
        <w:rPr>
          <w:rFonts w:ascii="Times New Roman" w:eastAsia="Calibri" w:hAnsi="Times New Roman" w:cs="Times New Roman"/>
          <w:sz w:val="28"/>
          <w:szCs w:val="28"/>
          <w:lang w:val="uk-UA"/>
        </w:rPr>
        <w:t xml:space="preserve">Критерії та показники, </w:t>
      </w:r>
      <w:r w:rsidR="00D240F6" w:rsidRPr="009008E5">
        <w:rPr>
          <w:rFonts w:ascii="Times New Roman" w:eastAsia="Calibri" w:hAnsi="Times New Roman" w:cs="Times New Roman"/>
          <w:sz w:val="28"/>
          <w:szCs w:val="28"/>
          <w:lang w:val="uk-UA"/>
        </w:rPr>
        <w:t>обґрунтовані</w:t>
      </w:r>
      <w:r w:rsidRPr="009008E5">
        <w:rPr>
          <w:rFonts w:ascii="Times New Roman" w:eastAsia="Calibri" w:hAnsi="Times New Roman" w:cs="Times New Roman"/>
          <w:sz w:val="28"/>
          <w:szCs w:val="28"/>
          <w:lang w:val="uk-UA"/>
        </w:rPr>
        <w:t xml:space="preserve"> на основі теоретичного аналізу та вивчення практичного досвіду</w:t>
      </w:r>
      <w:r w:rsidR="00D240F6" w:rsidRPr="009008E5">
        <w:rPr>
          <w:rFonts w:ascii="Times New Roman" w:eastAsia="Calibri" w:hAnsi="Times New Roman" w:cs="Times New Roman"/>
          <w:sz w:val="28"/>
          <w:szCs w:val="28"/>
          <w:lang w:val="uk-UA"/>
        </w:rPr>
        <w:t xml:space="preserve"> роботи в закладі вищої освіти</w:t>
      </w:r>
      <w:r w:rsidRPr="009008E5">
        <w:rPr>
          <w:rFonts w:ascii="Times New Roman" w:eastAsia="Calibri" w:hAnsi="Times New Roman" w:cs="Times New Roman"/>
          <w:sz w:val="28"/>
          <w:szCs w:val="28"/>
          <w:lang w:val="uk-UA"/>
        </w:rPr>
        <w:t xml:space="preserve">, дали нам змогу </w:t>
      </w:r>
      <w:r w:rsidR="004B070E" w:rsidRPr="009008E5">
        <w:rPr>
          <w:rFonts w:ascii="Times New Roman" w:eastAsia="Calibri" w:hAnsi="Times New Roman" w:cs="Times New Roman"/>
          <w:sz w:val="28"/>
          <w:szCs w:val="28"/>
          <w:lang w:val="uk-UA"/>
        </w:rPr>
        <w:t xml:space="preserve">визначити і </w:t>
      </w:r>
      <w:r w:rsidRPr="009008E5">
        <w:rPr>
          <w:rFonts w:ascii="Times New Roman" w:eastAsia="Calibri" w:hAnsi="Times New Roman" w:cs="Times New Roman"/>
          <w:sz w:val="28"/>
          <w:szCs w:val="28"/>
          <w:lang w:val="uk-UA"/>
        </w:rPr>
        <w:t xml:space="preserve">схарактеризувати три рівні сформованості </w:t>
      </w:r>
      <w:r w:rsidR="004134E2" w:rsidRPr="009008E5">
        <w:rPr>
          <w:rFonts w:ascii="Times New Roman" w:eastAsia="Calibri" w:hAnsi="Times New Roman" w:cs="Times New Roman"/>
          <w:sz w:val="28"/>
          <w:szCs w:val="28"/>
          <w:lang w:val="uk-UA"/>
        </w:rPr>
        <w:t>відповідального партнерства і</w:t>
      </w:r>
      <w:r w:rsidR="00D240F6" w:rsidRPr="009008E5">
        <w:rPr>
          <w:rFonts w:ascii="Times New Roman" w:eastAsia="Calibri" w:hAnsi="Times New Roman" w:cs="Times New Roman"/>
          <w:sz w:val="28"/>
          <w:szCs w:val="28"/>
          <w:lang w:val="uk-UA"/>
        </w:rPr>
        <w:t xml:space="preserve"> батьківства у молоді</w:t>
      </w:r>
      <w:r w:rsidRPr="009008E5">
        <w:rPr>
          <w:rFonts w:ascii="Times New Roman" w:eastAsia="Calibri" w:hAnsi="Times New Roman" w:cs="Times New Roman"/>
          <w:sz w:val="28"/>
          <w:szCs w:val="28"/>
          <w:lang w:val="uk-UA"/>
        </w:rPr>
        <w:t>: низький, середній, високий.</w:t>
      </w:r>
    </w:p>
    <w:p w:rsidR="004B070E" w:rsidRPr="009008E5" w:rsidRDefault="004B070E" w:rsidP="009008E5">
      <w:pPr>
        <w:spacing w:after="0" w:line="360" w:lineRule="auto"/>
        <w:ind w:firstLine="709"/>
        <w:jc w:val="both"/>
        <w:rPr>
          <w:rFonts w:ascii="Times New Roman" w:eastAsia="Calibri" w:hAnsi="Times New Roman" w:cs="Times New Roman"/>
          <w:sz w:val="28"/>
          <w:szCs w:val="28"/>
          <w:lang w:val="uk-UA"/>
        </w:rPr>
      </w:pPr>
      <w:r w:rsidRPr="009008E5">
        <w:rPr>
          <w:rFonts w:ascii="Times New Roman" w:eastAsia="Calibri" w:hAnsi="Times New Roman" w:cs="Times New Roman"/>
          <w:sz w:val="28"/>
          <w:szCs w:val="28"/>
          <w:lang w:val="uk-UA"/>
        </w:rPr>
        <w:lastRenderedPageBreak/>
        <w:t xml:space="preserve">Узагальнені результати проведеної діагностики </w:t>
      </w:r>
      <w:r w:rsidR="00CD3382" w:rsidRPr="009008E5">
        <w:rPr>
          <w:rFonts w:ascii="Times New Roman" w:eastAsia="Calibri" w:hAnsi="Times New Roman" w:cs="Times New Roman"/>
          <w:sz w:val="28"/>
          <w:szCs w:val="28"/>
          <w:lang w:val="uk-UA"/>
        </w:rPr>
        <w:t xml:space="preserve">у підгрупах дівчат та хлопців </w:t>
      </w:r>
      <w:r w:rsidRPr="009008E5">
        <w:rPr>
          <w:rFonts w:ascii="Times New Roman" w:eastAsia="Calibri" w:hAnsi="Times New Roman" w:cs="Times New Roman"/>
          <w:sz w:val="28"/>
          <w:szCs w:val="28"/>
          <w:lang w:val="uk-UA"/>
        </w:rPr>
        <w:t xml:space="preserve">зображені на </w:t>
      </w:r>
      <w:r w:rsidR="00D52E5C" w:rsidRPr="009008E5">
        <w:rPr>
          <w:rFonts w:ascii="Times New Roman" w:eastAsia="Calibri" w:hAnsi="Times New Roman" w:cs="Times New Roman"/>
          <w:sz w:val="28"/>
          <w:szCs w:val="28"/>
          <w:lang w:val="uk-UA"/>
        </w:rPr>
        <w:t>рис. 1 та рис.</w:t>
      </w:r>
      <w:r w:rsidRPr="009008E5">
        <w:rPr>
          <w:rFonts w:ascii="Times New Roman" w:eastAsia="Calibri" w:hAnsi="Times New Roman" w:cs="Times New Roman"/>
          <w:sz w:val="28"/>
          <w:szCs w:val="28"/>
          <w:lang w:val="uk-UA"/>
        </w:rPr>
        <w:t> 2.</w:t>
      </w:r>
    </w:p>
    <w:p w:rsidR="004134E2" w:rsidRPr="009008E5" w:rsidRDefault="004134E2" w:rsidP="009008E5">
      <w:pPr>
        <w:spacing w:after="0" w:line="360" w:lineRule="auto"/>
        <w:ind w:firstLine="709"/>
        <w:jc w:val="center"/>
        <w:rPr>
          <w:rFonts w:ascii="Times New Roman" w:eastAsia="Calibri" w:hAnsi="Times New Roman" w:cs="Times New Roman"/>
          <w:sz w:val="28"/>
          <w:szCs w:val="28"/>
          <w:lang w:val="uk-UA"/>
        </w:rPr>
      </w:pPr>
      <w:r w:rsidRPr="009008E5">
        <w:rPr>
          <w:rFonts w:ascii="Times New Roman" w:hAnsi="Times New Roman" w:cs="Times New Roman"/>
          <w:noProof/>
          <w:sz w:val="28"/>
          <w:szCs w:val="28"/>
          <w:lang w:eastAsia="ru-RU"/>
        </w:rPr>
        <w:drawing>
          <wp:inline distT="0" distB="0" distL="0" distR="0" wp14:anchorId="453B9BEC" wp14:editId="1AD974E5">
            <wp:extent cx="4486275" cy="2402000"/>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134E2" w:rsidRPr="009008E5" w:rsidRDefault="006220E2" w:rsidP="009008E5">
      <w:pPr>
        <w:spacing w:after="0" w:line="360" w:lineRule="auto"/>
        <w:ind w:firstLine="709"/>
        <w:jc w:val="center"/>
        <w:rPr>
          <w:rFonts w:ascii="Times New Roman" w:eastAsia="Calibri" w:hAnsi="Times New Roman" w:cs="Times New Roman"/>
          <w:sz w:val="28"/>
          <w:szCs w:val="28"/>
          <w:lang w:val="uk-UA"/>
        </w:rPr>
      </w:pPr>
      <w:r w:rsidRPr="009008E5">
        <w:rPr>
          <w:rFonts w:ascii="Times New Roman" w:eastAsia="Calibri" w:hAnsi="Times New Roman" w:cs="Times New Roman"/>
          <w:sz w:val="28"/>
          <w:szCs w:val="28"/>
          <w:lang w:val="uk-UA"/>
        </w:rPr>
        <w:t>Рис 1.</w:t>
      </w:r>
      <w:r w:rsidR="004B070E" w:rsidRPr="009008E5">
        <w:rPr>
          <w:rFonts w:ascii="Times New Roman" w:eastAsia="Calibri" w:hAnsi="Times New Roman" w:cs="Times New Roman"/>
          <w:sz w:val="28"/>
          <w:szCs w:val="28"/>
          <w:lang w:val="uk-UA"/>
        </w:rPr>
        <w:t xml:space="preserve"> Узагальнені результати діагностики </w:t>
      </w:r>
      <w:r w:rsidR="004134E2" w:rsidRPr="009008E5">
        <w:rPr>
          <w:rFonts w:ascii="Times New Roman" w:eastAsia="Calibri" w:hAnsi="Times New Roman" w:cs="Times New Roman"/>
          <w:sz w:val="28"/>
          <w:szCs w:val="28"/>
          <w:lang w:val="uk-UA"/>
        </w:rPr>
        <w:t>сформованості відповідального</w:t>
      </w:r>
    </w:p>
    <w:p w:rsidR="004B070E" w:rsidRPr="009008E5" w:rsidRDefault="004134E2" w:rsidP="009008E5">
      <w:pPr>
        <w:spacing w:after="0" w:line="360" w:lineRule="auto"/>
        <w:ind w:firstLine="709"/>
        <w:jc w:val="center"/>
        <w:rPr>
          <w:rFonts w:ascii="Times New Roman" w:eastAsia="Calibri" w:hAnsi="Times New Roman" w:cs="Times New Roman"/>
          <w:sz w:val="28"/>
          <w:szCs w:val="28"/>
          <w:lang w:val="uk-UA"/>
        </w:rPr>
      </w:pPr>
      <w:r w:rsidRPr="009008E5">
        <w:rPr>
          <w:rFonts w:ascii="Times New Roman" w:eastAsia="Calibri" w:hAnsi="Times New Roman" w:cs="Times New Roman"/>
          <w:sz w:val="28"/>
          <w:szCs w:val="28"/>
          <w:lang w:val="uk-UA"/>
        </w:rPr>
        <w:t xml:space="preserve">партнерства і батьківства у </w:t>
      </w:r>
      <w:r w:rsidR="00CD3382" w:rsidRPr="009008E5">
        <w:rPr>
          <w:rFonts w:ascii="Times New Roman" w:eastAsia="Calibri" w:hAnsi="Times New Roman" w:cs="Times New Roman"/>
          <w:sz w:val="28"/>
          <w:szCs w:val="28"/>
          <w:lang w:val="uk-UA"/>
        </w:rPr>
        <w:t>респондент</w:t>
      </w:r>
      <w:r w:rsidRPr="009008E5">
        <w:rPr>
          <w:rFonts w:ascii="Times New Roman" w:eastAsia="Calibri" w:hAnsi="Times New Roman" w:cs="Times New Roman"/>
          <w:sz w:val="28"/>
          <w:szCs w:val="28"/>
          <w:lang w:val="uk-UA"/>
        </w:rPr>
        <w:t>ок</w:t>
      </w:r>
      <w:r w:rsidR="00CD3382" w:rsidRPr="009008E5">
        <w:rPr>
          <w:rFonts w:ascii="Times New Roman" w:eastAsia="Calibri" w:hAnsi="Times New Roman" w:cs="Times New Roman"/>
          <w:sz w:val="28"/>
          <w:szCs w:val="28"/>
          <w:lang w:val="uk-UA"/>
        </w:rPr>
        <w:t>.</w:t>
      </w:r>
    </w:p>
    <w:p w:rsidR="004B070E" w:rsidRPr="009008E5" w:rsidRDefault="004B070E" w:rsidP="009008E5">
      <w:pPr>
        <w:spacing w:after="0" w:line="360" w:lineRule="auto"/>
        <w:ind w:firstLine="709"/>
        <w:jc w:val="both"/>
        <w:rPr>
          <w:rFonts w:ascii="Times New Roman" w:eastAsia="Calibri" w:hAnsi="Times New Roman" w:cs="Times New Roman"/>
          <w:sz w:val="28"/>
          <w:szCs w:val="28"/>
          <w:lang w:val="uk-UA"/>
        </w:rPr>
      </w:pPr>
    </w:p>
    <w:p w:rsidR="004B070E" w:rsidRPr="009008E5" w:rsidRDefault="004B070E" w:rsidP="009008E5">
      <w:pPr>
        <w:spacing w:after="0" w:line="360" w:lineRule="auto"/>
        <w:ind w:firstLine="709"/>
        <w:jc w:val="center"/>
        <w:rPr>
          <w:rFonts w:ascii="Times New Roman" w:eastAsia="Calibri" w:hAnsi="Times New Roman" w:cs="Times New Roman"/>
          <w:sz w:val="28"/>
          <w:szCs w:val="28"/>
          <w:lang w:val="uk-UA"/>
        </w:rPr>
      </w:pPr>
      <w:r w:rsidRPr="009008E5">
        <w:rPr>
          <w:rFonts w:ascii="Times New Roman" w:eastAsia="Calibri" w:hAnsi="Times New Roman" w:cs="Times New Roman"/>
          <w:noProof/>
          <w:sz w:val="28"/>
          <w:szCs w:val="28"/>
          <w:lang w:eastAsia="ru-RU"/>
        </w:rPr>
        <w:drawing>
          <wp:inline distT="0" distB="0" distL="0" distR="0" wp14:anchorId="23662599" wp14:editId="20BD1F19">
            <wp:extent cx="4410075" cy="1733550"/>
            <wp:effectExtent l="0" t="0" r="0" b="0"/>
            <wp:docPr id="4"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134E2" w:rsidRPr="009008E5" w:rsidRDefault="004134E2" w:rsidP="009008E5">
      <w:pPr>
        <w:spacing w:after="0" w:line="360" w:lineRule="auto"/>
        <w:ind w:firstLine="709"/>
        <w:jc w:val="center"/>
        <w:rPr>
          <w:rFonts w:ascii="Times New Roman" w:eastAsia="Calibri" w:hAnsi="Times New Roman" w:cs="Times New Roman"/>
          <w:sz w:val="28"/>
          <w:szCs w:val="28"/>
          <w:lang w:val="uk-UA"/>
        </w:rPr>
      </w:pPr>
      <w:r w:rsidRPr="009008E5">
        <w:rPr>
          <w:rFonts w:ascii="Times New Roman" w:eastAsia="Calibri" w:hAnsi="Times New Roman" w:cs="Times New Roman"/>
          <w:sz w:val="28"/>
          <w:szCs w:val="28"/>
          <w:lang w:val="uk-UA"/>
        </w:rPr>
        <w:t>Рис.</w:t>
      </w:r>
      <w:r w:rsidR="004B070E" w:rsidRPr="009008E5">
        <w:rPr>
          <w:rFonts w:ascii="Times New Roman" w:eastAsia="Calibri" w:hAnsi="Times New Roman" w:cs="Times New Roman"/>
          <w:sz w:val="28"/>
          <w:szCs w:val="28"/>
          <w:lang w:val="uk-UA"/>
        </w:rPr>
        <w:t xml:space="preserve">2 Узагальнені результати діагностики </w:t>
      </w:r>
      <w:r w:rsidRPr="009008E5">
        <w:rPr>
          <w:rFonts w:ascii="Times New Roman" w:eastAsia="Calibri" w:hAnsi="Times New Roman" w:cs="Times New Roman"/>
          <w:sz w:val="28"/>
          <w:szCs w:val="28"/>
          <w:lang w:val="uk-UA"/>
        </w:rPr>
        <w:t>сформованості відповідального</w:t>
      </w:r>
    </w:p>
    <w:p w:rsidR="004B070E" w:rsidRPr="009008E5" w:rsidRDefault="004134E2" w:rsidP="009008E5">
      <w:pPr>
        <w:spacing w:after="0" w:line="360" w:lineRule="auto"/>
        <w:ind w:firstLine="709"/>
        <w:jc w:val="center"/>
        <w:rPr>
          <w:rFonts w:ascii="Times New Roman" w:eastAsia="Calibri" w:hAnsi="Times New Roman" w:cs="Times New Roman"/>
          <w:sz w:val="28"/>
          <w:szCs w:val="28"/>
          <w:lang w:val="uk-UA"/>
        </w:rPr>
      </w:pPr>
      <w:r w:rsidRPr="009008E5">
        <w:rPr>
          <w:rFonts w:ascii="Times New Roman" w:eastAsia="Calibri" w:hAnsi="Times New Roman" w:cs="Times New Roman"/>
          <w:sz w:val="28"/>
          <w:szCs w:val="28"/>
          <w:lang w:val="uk-UA"/>
        </w:rPr>
        <w:t>партнерства і батьківства у респондентів.</w:t>
      </w:r>
    </w:p>
    <w:p w:rsidR="004B070E" w:rsidRPr="009008E5" w:rsidRDefault="004B070E" w:rsidP="009008E5">
      <w:pPr>
        <w:spacing w:after="0" w:line="360" w:lineRule="auto"/>
        <w:ind w:firstLine="709"/>
        <w:jc w:val="center"/>
        <w:rPr>
          <w:rFonts w:ascii="Times New Roman" w:eastAsia="Calibri" w:hAnsi="Times New Roman" w:cs="Times New Roman"/>
          <w:sz w:val="28"/>
          <w:szCs w:val="28"/>
          <w:lang w:val="uk-UA"/>
        </w:rPr>
      </w:pPr>
    </w:p>
    <w:p w:rsidR="00D240F6" w:rsidRPr="009008E5" w:rsidRDefault="00D240F6" w:rsidP="009008E5">
      <w:pPr>
        <w:spacing w:after="0" w:line="360" w:lineRule="auto"/>
        <w:ind w:firstLine="709"/>
        <w:jc w:val="both"/>
        <w:rPr>
          <w:rFonts w:ascii="Times New Roman" w:eastAsia="Calibri" w:hAnsi="Times New Roman" w:cs="Times New Roman"/>
          <w:sz w:val="28"/>
          <w:szCs w:val="28"/>
          <w:lang w:val="uk-UA"/>
        </w:rPr>
      </w:pPr>
      <w:r w:rsidRPr="009008E5">
        <w:rPr>
          <w:rFonts w:ascii="Times New Roman" w:eastAsia="Calibri" w:hAnsi="Times New Roman" w:cs="Times New Roman"/>
          <w:sz w:val="28"/>
          <w:szCs w:val="28"/>
          <w:lang w:val="uk-UA"/>
        </w:rPr>
        <w:t xml:space="preserve">Очевидно, що отримані результати є досить подібними у розподілених за гендерною ознакою підгрупах, хоча у хлопців рівень сформованості відповідального партнерства та батьківства у цілому дещо нижчий. </w:t>
      </w:r>
    </w:p>
    <w:p w:rsidR="00CC2F16" w:rsidRPr="009008E5" w:rsidRDefault="00CC2F16" w:rsidP="009008E5">
      <w:pPr>
        <w:spacing w:after="0" w:line="360" w:lineRule="auto"/>
        <w:ind w:firstLine="709"/>
        <w:jc w:val="both"/>
        <w:rPr>
          <w:rFonts w:ascii="Times New Roman" w:eastAsia="Calibri" w:hAnsi="Times New Roman" w:cs="Times New Roman"/>
          <w:sz w:val="28"/>
          <w:szCs w:val="28"/>
          <w:lang w:val="uk-UA"/>
        </w:rPr>
      </w:pPr>
      <w:r w:rsidRPr="009008E5">
        <w:rPr>
          <w:rFonts w:ascii="Times New Roman" w:eastAsia="Calibri" w:hAnsi="Times New Roman" w:cs="Times New Roman"/>
          <w:sz w:val="28"/>
          <w:szCs w:val="28"/>
          <w:lang w:val="uk-UA"/>
        </w:rPr>
        <w:t xml:space="preserve">Високий рівень </w:t>
      </w:r>
      <w:r w:rsidR="004134E2" w:rsidRPr="009008E5">
        <w:rPr>
          <w:rFonts w:ascii="Times New Roman" w:eastAsia="Calibri" w:hAnsi="Times New Roman" w:cs="Times New Roman"/>
          <w:sz w:val="28"/>
          <w:szCs w:val="28"/>
          <w:lang w:val="uk-UA"/>
        </w:rPr>
        <w:t>сформованості відповідального партнерства і батьківства, що про</w:t>
      </w:r>
      <w:r w:rsidRPr="009008E5">
        <w:rPr>
          <w:rFonts w:ascii="Times New Roman" w:eastAsia="Calibri" w:hAnsi="Times New Roman" w:cs="Times New Roman"/>
          <w:sz w:val="28"/>
          <w:szCs w:val="28"/>
          <w:lang w:val="uk-UA"/>
        </w:rPr>
        <w:t>демонструва</w:t>
      </w:r>
      <w:r w:rsidR="004134E2" w:rsidRPr="009008E5">
        <w:rPr>
          <w:rFonts w:ascii="Times New Roman" w:eastAsia="Calibri" w:hAnsi="Times New Roman" w:cs="Times New Roman"/>
          <w:sz w:val="28"/>
          <w:szCs w:val="28"/>
          <w:lang w:val="uk-UA"/>
        </w:rPr>
        <w:t>ли 22,4 % опитаних дівчат і 19,8 % – хлопців</w:t>
      </w:r>
      <w:r w:rsidR="008653D9" w:rsidRPr="009008E5">
        <w:rPr>
          <w:rFonts w:ascii="Times New Roman" w:eastAsia="Calibri" w:hAnsi="Times New Roman" w:cs="Times New Roman"/>
          <w:sz w:val="28"/>
          <w:szCs w:val="28"/>
          <w:lang w:val="uk-UA"/>
        </w:rPr>
        <w:t>, засвідчив</w:t>
      </w:r>
      <w:r w:rsidRPr="009008E5">
        <w:rPr>
          <w:rFonts w:ascii="Times New Roman" w:eastAsia="Calibri" w:hAnsi="Times New Roman" w:cs="Times New Roman"/>
          <w:sz w:val="28"/>
          <w:szCs w:val="28"/>
          <w:lang w:val="uk-UA"/>
        </w:rPr>
        <w:t xml:space="preserve"> розуміння </w:t>
      </w:r>
      <w:r w:rsidR="008653D9" w:rsidRPr="009008E5">
        <w:rPr>
          <w:rFonts w:ascii="Times New Roman" w:eastAsia="Calibri" w:hAnsi="Times New Roman" w:cs="Times New Roman"/>
          <w:sz w:val="28"/>
          <w:szCs w:val="28"/>
          <w:lang w:val="uk-UA"/>
        </w:rPr>
        <w:t xml:space="preserve">ними </w:t>
      </w:r>
      <w:r w:rsidRPr="009008E5">
        <w:rPr>
          <w:rFonts w:ascii="Times New Roman" w:eastAsia="Calibri" w:hAnsi="Times New Roman" w:cs="Times New Roman"/>
          <w:sz w:val="28"/>
          <w:szCs w:val="28"/>
          <w:lang w:val="uk-UA"/>
        </w:rPr>
        <w:t xml:space="preserve">соціальної значущості сім’ї у житті </w:t>
      </w:r>
      <w:r w:rsidR="008653D9" w:rsidRPr="009008E5">
        <w:rPr>
          <w:rFonts w:ascii="Times New Roman" w:eastAsia="Calibri" w:hAnsi="Times New Roman" w:cs="Times New Roman"/>
          <w:sz w:val="28"/>
          <w:szCs w:val="28"/>
          <w:lang w:val="uk-UA"/>
        </w:rPr>
        <w:t>людини</w:t>
      </w:r>
      <w:r w:rsidRPr="009008E5">
        <w:rPr>
          <w:rFonts w:ascii="Times New Roman" w:eastAsia="Calibri" w:hAnsi="Times New Roman" w:cs="Times New Roman"/>
          <w:sz w:val="28"/>
          <w:szCs w:val="28"/>
          <w:lang w:val="uk-UA"/>
        </w:rPr>
        <w:t xml:space="preserve">, </w:t>
      </w:r>
      <w:r w:rsidR="008653D9" w:rsidRPr="009008E5">
        <w:rPr>
          <w:rFonts w:ascii="Times New Roman" w:eastAsia="Calibri" w:hAnsi="Times New Roman" w:cs="Times New Roman"/>
          <w:sz w:val="28"/>
          <w:szCs w:val="28"/>
          <w:lang w:val="uk-UA"/>
        </w:rPr>
        <w:t>наявність</w:t>
      </w:r>
      <w:r w:rsidRPr="009008E5">
        <w:rPr>
          <w:rFonts w:ascii="Times New Roman" w:eastAsia="Calibri" w:hAnsi="Times New Roman" w:cs="Times New Roman"/>
          <w:sz w:val="28"/>
          <w:szCs w:val="28"/>
          <w:lang w:val="uk-UA"/>
        </w:rPr>
        <w:t xml:space="preserve"> ґрунтовн</w:t>
      </w:r>
      <w:r w:rsidR="008653D9" w:rsidRPr="009008E5">
        <w:rPr>
          <w:rFonts w:ascii="Times New Roman" w:eastAsia="Calibri" w:hAnsi="Times New Roman" w:cs="Times New Roman"/>
          <w:sz w:val="28"/>
          <w:szCs w:val="28"/>
          <w:lang w:val="uk-UA"/>
        </w:rPr>
        <w:t>их</w:t>
      </w:r>
      <w:r w:rsidR="00D240F6" w:rsidRPr="009008E5">
        <w:rPr>
          <w:rFonts w:ascii="Times New Roman" w:eastAsia="Calibri" w:hAnsi="Times New Roman" w:cs="Times New Roman"/>
          <w:sz w:val="28"/>
          <w:szCs w:val="28"/>
          <w:lang w:val="uk-UA"/>
        </w:rPr>
        <w:t xml:space="preserve"> зна</w:t>
      </w:r>
      <w:r w:rsidRPr="009008E5">
        <w:rPr>
          <w:rFonts w:ascii="Times New Roman" w:eastAsia="Calibri" w:hAnsi="Times New Roman" w:cs="Times New Roman"/>
          <w:sz w:val="28"/>
          <w:szCs w:val="28"/>
          <w:lang w:val="uk-UA"/>
        </w:rPr>
        <w:t>н</w:t>
      </w:r>
      <w:r w:rsidR="008653D9" w:rsidRPr="009008E5">
        <w:rPr>
          <w:rFonts w:ascii="Times New Roman" w:eastAsia="Calibri" w:hAnsi="Times New Roman" w:cs="Times New Roman"/>
          <w:sz w:val="28"/>
          <w:szCs w:val="28"/>
          <w:lang w:val="uk-UA"/>
        </w:rPr>
        <w:t>ь</w:t>
      </w:r>
      <w:r w:rsidRPr="009008E5">
        <w:rPr>
          <w:rFonts w:ascii="Times New Roman" w:eastAsia="Calibri" w:hAnsi="Times New Roman" w:cs="Times New Roman"/>
          <w:sz w:val="28"/>
          <w:szCs w:val="28"/>
          <w:lang w:val="uk-UA"/>
        </w:rPr>
        <w:t xml:space="preserve"> про сутність та функціонування сім’ї, </w:t>
      </w:r>
      <w:r w:rsidR="008653D9" w:rsidRPr="009008E5">
        <w:rPr>
          <w:rFonts w:ascii="Times New Roman" w:eastAsia="Calibri" w:hAnsi="Times New Roman" w:cs="Times New Roman"/>
          <w:sz w:val="28"/>
          <w:szCs w:val="28"/>
          <w:lang w:val="uk-UA"/>
        </w:rPr>
        <w:t>принципів гендерної рівності</w:t>
      </w:r>
      <w:r w:rsidRPr="009008E5">
        <w:rPr>
          <w:rFonts w:ascii="Times New Roman" w:eastAsia="Calibri" w:hAnsi="Times New Roman" w:cs="Times New Roman"/>
          <w:sz w:val="28"/>
          <w:szCs w:val="28"/>
          <w:lang w:val="uk-UA"/>
        </w:rPr>
        <w:t xml:space="preserve"> на засадах гендерної рівності; </w:t>
      </w:r>
      <w:r w:rsidR="008653D9" w:rsidRPr="009008E5">
        <w:rPr>
          <w:rFonts w:ascii="Times New Roman" w:eastAsia="Calibri" w:hAnsi="Times New Roman" w:cs="Times New Roman"/>
          <w:sz w:val="28"/>
          <w:szCs w:val="28"/>
          <w:lang w:val="uk-UA"/>
        </w:rPr>
        <w:t>показав наявність в опитаних прагнення</w:t>
      </w:r>
      <w:r w:rsidRPr="009008E5">
        <w:rPr>
          <w:rFonts w:ascii="Times New Roman" w:eastAsia="Calibri" w:hAnsi="Times New Roman" w:cs="Times New Roman"/>
          <w:sz w:val="28"/>
          <w:szCs w:val="28"/>
          <w:lang w:val="uk-UA"/>
        </w:rPr>
        <w:t xml:space="preserve"> </w:t>
      </w:r>
      <w:r w:rsidRPr="009008E5">
        <w:rPr>
          <w:rFonts w:ascii="Times New Roman" w:eastAsia="Calibri" w:hAnsi="Times New Roman" w:cs="Times New Roman"/>
          <w:sz w:val="28"/>
          <w:szCs w:val="28"/>
          <w:lang w:val="uk-UA"/>
        </w:rPr>
        <w:lastRenderedPageBreak/>
        <w:t>створювати сімейні стосунки на засадах</w:t>
      </w:r>
      <w:r w:rsidR="008653D9" w:rsidRPr="009008E5">
        <w:rPr>
          <w:rFonts w:ascii="Times New Roman" w:eastAsia="Calibri" w:hAnsi="Times New Roman" w:cs="Times New Roman"/>
          <w:sz w:val="28"/>
          <w:szCs w:val="28"/>
          <w:lang w:val="uk-UA"/>
        </w:rPr>
        <w:t xml:space="preserve"> гендерної рівності</w:t>
      </w:r>
      <w:r w:rsidRPr="009008E5">
        <w:rPr>
          <w:rFonts w:ascii="Times New Roman" w:eastAsia="Calibri" w:hAnsi="Times New Roman" w:cs="Times New Roman"/>
          <w:sz w:val="28"/>
          <w:szCs w:val="28"/>
          <w:lang w:val="uk-UA"/>
        </w:rPr>
        <w:t>, адекватн</w:t>
      </w:r>
      <w:r w:rsidR="008653D9" w:rsidRPr="009008E5">
        <w:rPr>
          <w:rFonts w:ascii="Times New Roman" w:eastAsia="Calibri" w:hAnsi="Times New Roman" w:cs="Times New Roman"/>
          <w:sz w:val="28"/>
          <w:szCs w:val="28"/>
          <w:lang w:val="uk-UA"/>
        </w:rPr>
        <w:t>у</w:t>
      </w:r>
      <w:r w:rsidRPr="009008E5">
        <w:rPr>
          <w:rFonts w:ascii="Times New Roman" w:eastAsia="Calibri" w:hAnsi="Times New Roman" w:cs="Times New Roman"/>
          <w:sz w:val="28"/>
          <w:szCs w:val="28"/>
          <w:lang w:val="uk-UA"/>
        </w:rPr>
        <w:t xml:space="preserve"> оцін</w:t>
      </w:r>
      <w:r w:rsidR="008653D9" w:rsidRPr="009008E5">
        <w:rPr>
          <w:rFonts w:ascii="Times New Roman" w:eastAsia="Calibri" w:hAnsi="Times New Roman" w:cs="Times New Roman"/>
          <w:sz w:val="28"/>
          <w:szCs w:val="28"/>
          <w:lang w:val="uk-UA"/>
        </w:rPr>
        <w:t>ку</w:t>
      </w:r>
      <w:r w:rsidRPr="009008E5">
        <w:rPr>
          <w:rFonts w:ascii="Times New Roman" w:eastAsia="Calibri" w:hAnsi="Times New Roman" w:cs="Times New Roman"/>
          <w:sz w:val="28"/>
          <w:szCs w:val="28"/>
          <w:lang w:val="uk-UA"/>
        </w:rPr>
        <w:t xml:space="preserve"> себе і партнера; дотрим</w:t>
      </w:r>
      <w:r w:rsidR="008653D9" w:rsidRPr="009008E5">
        <w:rPr>
          <w:rFonts w:ascii="Times New Roman" w:eastAsia="Calibri" w:hAnsi="Times New Roman" w:cs="Times New Roman"/>
          <w:sz w:val="28"/>
          <w:szCs w:val="28"/>
          <w:lang w:val="uk-UA"/>
        </w:rPr>
        <w:t>ання</w:t>
      </w:r>
      <w:r w:rsidRPr="009008E5">
        <w:rPr>
          <w:rFonts w:ascii="Times New Roman" w:eastAsia="Calibri" w:hAnsi="Times New Roman" w:cs="Times New Roman"/>
          <w:sz w:val="28"/>
          <w:szCs w:val="28"/>
          <w:lang w:val="uk-UA"/>
        </w:rPr>
        <w:t xml:space="preserve"> моральних норм, діалогового спілкування, конструктивних способів поведінки у взаєминах із представниками протилежної статі, інтерес</w:t>
      </w:r>
      <w:r w:rsidR="008653D9" w:rsidRPr="009008E5">
        <w:rPr>
          <w:rFonts w:ascii="Times New Roman" w:eastAsia="Calibri" w:hAnsi="Times New Roman" w:cs="Times New Roman"/>
          <w:sz w:val="28"/>
          <w:szCs w:val="28"/>
          <w:lang w:val="uk-UA"/>
        </w:rPr>
        <w:t>у</w:t>
      </w:r>
      <w:r w:rsidRPr="009008E5">
        <w:rPr>
          <w:rFonts w:ascii="Times New Roman" w:eastAsia="Calibri" w:hAnsi="Times New Roman" w:cs="Times New Roman"/>
          <w:sz w:val="28"/>
          <w:szCs w:val="28"/>
          <w:lang w:val="uk-UA"/>
        </w:rPr>
        <w:t xml:space="preserve"> до внутрішнього світу </w:t>
      </w:r>
      <w:r w:rsidR="008653D9" w:rsidRPr="009008E5">
        <w:rPr>
          <w:rFonts w:ascii="Times New Roman" w:eastAsia="Calibri" w:hAnsi="Times New Roman" w:cs="Times New Roman"/>
          <w:sz w:val="28"/>
          <w:szCs w:val="28"/>
          <w:lang w:val="uk-UA"/>
        </w:rPr>
        <w:t>представників протилежної статі, їхніх</w:t>
      </w:r>
      <w:r w:rsidRPr="009008E5">
        <w:rPr>
          <w:rFonts w:ascii="Times New Roman" w:eastAsia="Calibri" w:hAnsi="Times New Roman" w:cs="Times New Roman"/>
          <w:sz w:val="28"/>
          <w:szCs w:val="28"/>
          <w:lang w:val="uk-UA"/>
        </w:rPr>
        <w:t xml:space="preserve"> б</w:t>
      </w:r>
      <w:r w:rsidR="008653D9" w:rsidRPr="009008E5">
        <w:rPr>
          <w:rFonts w:ascii="Times New Roman" w:eastAsia="Calibri" w:hAnsi="Times New Roman" w:cs="Times New Roman"/>
          <w:sz w:val="28"/>
          <w:szCs w:val="28"/>
          <w:lang w:val="uk-UA"/>
        </w:rPr>
        <w:t>ажань, прагнень, життєвих цілей. Опитані</w:t>
      </w:r>
      <w:r w:rsidRPr="009008E5">
        <w:rPr>
          <w:rFonts w:ascii="Times New Roman" w:eastAsia="Calibri" w:hAnsi="Times New Roman" w:cs="Times New Roman"/>
          <w:sz w:val="28"/>
          <w:szCs w:val="28"/>
          <w:lang w:val="uk-UA"/>
        </w:rPr>
        <w:t xml:space="preserve"> знали основні сімейні функції та мали практичні навички їх виконання, </w:t>
      </w:r>
      <w:r w:rsidR="008653D9" w:rsidRPr="009008E5">
        <w:rPr>
          <w:rFonts w:ascii="Times New Roman" w:eastAsia="Calibri" w:hAnsi="Times New Roman" w:cs="Times New Roman"/>
          <w:sz w:val="28"/>
          <w:szCs w:val="28"/>
          <w:lang w:val="uk-UA"/>
        </w:rPr>
        <w:t xml:space="preserve">мали уявлення про сімейний бюджет і паритетний розподіл грошей у сім’ї, </w:t>
      </w:r>
      <w:r w:rsidRPr="009008E5">
        <w:rPr>
          <w:rFonts w:ascii="Times New Roman" w:eastAsia="Calibri" w:hAnsi="Times New Roman" w:cs="Times New Roman"/>
          <w:sz w:val="28"/>
          <w:szCs w:val="28"/>
          <w:lang w:val="uk-UA"/>
        </w:rPr>
        <w:t xml:space="preserve">відрізнялись значно меншою кількістю </w:t>
      </w:r>
      <w:r w:rsidR="008653D9" w:rsidRPr="009008E5">
        <w:rPr>
          <w:rFonts w:ascii="Times New Roman" w:eastAsia="Calibri" w:hAnsi="Times New Roman" w:cs="Times New Roman"/>
          <w:sz w:val="28"/>
          <w:szCs w:val="28"/>
          <w:lang w:val="uk-UA"/>
        </w:rPr>
        <w:t xml:space="preserve">вкорінених у свідомості </w:t>
      </w:r>
      <w:r w:rsidRPr="009008E5">
        <w:rPr>
          <w:rFonts w:ascii="Times New Roman" w:eastAsia="Calibri" w:hAnsi="Times New Roman" w:cs="Times New Roman"/>
          <w:sz w:val="28"/>
          <w:szCs w:val="28"/>
          <w:lang w:val="uk-UA"/>
        </w:rPr>
        <w:t>гендерних стереотипів</w:t>
      </w:r>
      <w:r w:rsidR="008653D9" w:rsidRPr="009008E5">
        <w:rPr>
          <w:rFonts w:ascii="Times New Roman" w:eastAsia="Calibri" w:hAnsi="Times New Roman" w:cs="Times New Roman"/>
          <w:sz w:val="28"/>
          <w:szCs w:val="28"/>
          <w:lang w:val="uk-UA"/>
        </w:rPr>
        <w:t xml:space="preserve"> і більш критичним ставленням до них</w:t>
      </w:r>
      <w:r w:rsidRPr="009008E5">
        <w:rPr>
          <w:rFonts w:ascii="Times New Roman" w:eastAsia="Calibri" w:hAnsi="Times New Roman" w:cs="Times New Roman"/>
          <w:sz w:val="28"/>
          <w:szCs w:val="28"/>
          <w:lang w:val="uk-UA"/>
        </w:rPr>
        <w:t xml:space="preserve">. </w:t>
      </w:r>
    </w:p>
    <w:p w:rsidR="008653D9" w:rsidRPr="009008E5" w:rsidRDefault="008653D9" w:rsidP="009008E5">
      <w:pPr>
        <w:spacing w:after="0" w:line="360" w:lineRule="auto"/>
        <w:ind w:firstLine="709"/>
        <w:jc w:val="both"/>
        <w:rPr>
          <w:rFonts w:ascii="Times New Roman" w:eastAsia="Calibri" w:hAnsi="Times New Roman" w:cs="Times New Roman"/>
          <w:sz w:val="28"/>
          <w:szCs w:val="28"/>
          <w:lang w:val="uk-UA"/>
        </w:rPr>
      </w:pPr>
      <w:r w:rsidRPr="009008E5">
        <w:rPr>
          <w:rFonts w:ascii="Times New Roman" w:eastAsia="Calibri" w:hAnsi="Times New Roman" w:cs="Times New Roman"/>
          <w:sz w:val="28"/>
          <w:szCs w:val="28"/>
          <w:lang w:val="uk-UA"/>
        </w:rPr>
        <w:t>33,6 % дівчат і 35,2 % хлопців, що виявили с</w:t>
      </w:r>
      <w:r w:rsidR="00CC2F16" w:rsidRPr="009008E5">
        <w:rPr>
          <w:rFonts w:ascii="Times New Roman" w:eastAsia="Calibri" w:hAnsi="Times New Roman" w:cs="Times New Roman"/>
          <w:sz w:val="28"/>
          <w:szCs w:val="28"/>
          <w:lang w:val="uk-UA"/>
        </w:rPr>
        <w:t xml:space="preserve">ередній рівень </w:t>
      </w:r>
      <w:r w:rsidRPr="009008E5">
        <w:rPr>
          <w:rFonts w:ascii="Times New Roman" w:eastAsia="Calibri" w:hAnsi="Times New Roman" w:cs="Times New Roman"/>
          <w:sz w:val="28"/>
          <w:szCs w:val="28"/>
          <w:lang w:val="uk-UA"/>
        </w:rPr>
        <w:t xml:space="preserve">сформованості відповідального партнерства і батьківства, показали знання </w:t>
      </w:r>
      <w:r w:rsidR="00CC2F16" w:rsidRPr="009008E5">
        <w:rPr>
          <w:rFonts w:ascii="Times New Roman" w:eastAsia="Calibri" w:hAnsi="Times New Roman" w:cs="Times New Roman"/>
          <w:sz w:val="28"/>
          <w:szCs w:val="28"/>
          <w:lang w:val="uk-UA"/>
        </w:rPr>
        <w:t xml:space="preserve">щодо сутності сім’ї, способів її створення, але </w:t>
      </w:r>
      <w:r w:rsidRPr="009008E5">
        <w:rPr>
          <w:rFonts w:ascii="Times New Roman" w:eastAsia="Calibri" w:hAnsi="Times New Roman" w:cs="Times New Roman"/>
          <w:sz w:val="28"/>
          <w:szCs w:val="28"/>
          <w:lang w:val="uk-UA"/>
        </w:rPr>
        <w:t>продемонстрували прихильність до традиційного</w:t>
      </w:r>
      <w:r w:rsidR="00CC2F16" w:rsidRPr="009008E5">
        <w:rPr>
          <w:rFonts w:ascii="Times New Roman" w:eastAsia="Calibri" w:hAnsi="Times New Roman" w:cs="Times New Roman"/>
          <w:sz w:val="28"/>
          <w:szCs w:val="28"/>
          <w:lang w:val="uk-UA"/>
        </w:rPr>
        <w:t xml:space="preserve"> функціонально-рольов</w:t>
      </w:r>
      <w:r w:rsidRPr="009008E5">
        <w:rPr>
          <w:rFonts w:ascii="Times New Roman" w:eastAsia="Calibri" w:hAnsi="Times New Roman" w:cs="Times New Roman"/>
          <w:sz w:val="28"/>
          <w:szCs w:val="28"/>
          <w:lang w:val="uk-UA"/>
        </w:rPr>
        <w:t>ого</w:t>
      </w:r>
      <w:r w:rsidR="00CC2F16" w:rsidRPr="009008E5">
        <w:rPr>
          <w:rFonts w:ascii="Times New Roman" w:eastAsia="Calibri" w:hAnsi="Times New Roman" w:cs="Times New Roman"/>
          <w:sz w:val="28"/>
          <w:szCs w:val="28"/>
          <w:lang w:val="uk-UA"/>
        </w:rPr>
        <w:t xml:space="preserve"> навантаження</w:t>
      </w:r>
      <w:r w:rsidRPr="009008E5">
        <w:rPr>
          <w:rFonts w:ascii="Times New Roman" w:eastAsia="Calibri" w:hAnsi="Times New Roman" w:cs="Times New Roman"/>
          <w:sz w:val="28"/>
          <w:szCs w:val="28"/>
          <w:lang w:val="uk-UA"/>
        </w:rPr>
        <w:t xml:space="preserve"> у родині</w:t>
      </w:r>
      <w:r w:rsidR="00CC2F16" w:rsidRPr="009008E5">
        <w:rPr>
          <w:rFonts w:ascii="Times New Roman" w:eastAsia="Calibri" w:hAnsi="Times New Roman" w:cs="Times New Roman"/>
          <w:sz w:val="28"/>
          <w:szCs w:val="28"/>
          <w:lang w:val="uk-UA"/>
        </w:rPr>
        <w:t xml:space="preserve">; </w:t>
      </w:r>
      <w:r w:rsidRPr="009008E5">
        <w:rPr>
          <w:rFonts w:ascii="Times New Roman" w:eastAsia="Calibri" w:hAnsi="Times New Roman" w:cs="Times New Roman"/>
          <w:sz w:val="28"/>
          <w:szCs w:val="28"/>
          <w:lang w:val="uk-UA"/>
        </w:rPr>
        <w:t xml:space="preserve">висловили </w:t>
      </w:r>
      <w:r w:rsidR="00CC2F16" w:rsidRPr="009008E5">
        <w:rPr>
          <w:rFonts w:ascii="Times New Roman" w:eastAsia="Calibri" w:hAnsi="Times New Roman" w:cs="Times New Roman"/>
          <w:sz w:val="28"/>
          <w:szCs w:val="28"/>
          <w:lang w:val="uk-UA"/>
        </w:rPr>
        <w:t xml:space="preserve">погляди на </w:t>
      </w:r>
      <w:r w:rsidRPr="009008E5">
        <w:rPr>
          <w:rFonts w:ascii="Times New Roman" w:eastAsia="Calibri" w:hAnsi="Times New Roman" w:cs="Times New Roman"/>
          <w:sz w:val="28"/>
          <w:szCs w:val="28"/>
          <w:lang w:val="uk-UA"/>
        </w:rPr>
        <w:t>деякі</w:t>
      </w:r>
      <w:r w:rsidR="00CC2F16" w:rsidRPr="009008E5">
        <w:rPr>
          <w:rFonts w:ascii="Times New Roman" w:eastAsia="Calibri" w:hAnsi="Times New Roman" w:cs="Times New Roman"/>
          <w:sz w:val="28"/>
          <w:szCs w:val="28"/>
          <w:lang w:val="uk-UA"/>
        </w:rPr>
        <w:t xml:space="preserve"> </w:t>
      </w:r>
      <w:r w:rsidRPr="009008E5">
        <w:rPr>
          <w:rFonts w:ascii="Times New Roman" w:eastAsia="Calibri" w:hAnsi="Times New Roman" w:cs="Times New Roman"/>
          <w:sz w:val="28"/>
          <w:szCs w:val="28"/>
          <w:lang w:val="uk-UA"/>
        </w:rPr>
        <w:t>принципи паритетної</w:t>
      </w:r>
      <w:r w:rsidR="00CC2F16" w:rsidRPr="009008E5">
        <w:rPr>
          <w:rFonts w:ascii="Times New Roman" w:eastAsia="Calibri" w:hAnsi="Times New Roman" w:cs="Times New Roman"/>
          <w:sz w:val="28"/>
          <w:szCs w:val="28"/>
          <w:lang w:val="uk-UA"/>
        </w:rPr>
        <w:t xml:space="preserve"> взаємодії між </w:t>
      </w:r>
      <w:r w:rsidRPr="009008E5">
        <w:rPr>
          <w:rFonts w:ascii="Times New Roman" w:eastAsia="Calibri" w:hAnsi="Times New Roman" w:cs="Times New Roman"/>
          <w:sz w:val="28"/>
          <w:szCs w:val="28"/>
          <w:lang w:val="uk-UA"/>
        </w:rPr>
        <w:t>партнерами як на</w:t>
      </w:r>
      <w:r w:rsidR="00CC2F16" w:rsidRPr="009008E5">
        <w:rPr>
          <w:rFonts w:ascii="Times New Roman" w:eastAsia="Calibri" w:hAnsi="Times New Roman" w:cs="Times New Roman"/>
          <w:sz w:val="28"/>
          <w:szCs w:val="28"/>
          <w:lang w:val="uk-UA"/>
        </w:rPr>
        <w:t xml:space="preserve"> хибні; </w:t>
      </w:r>
      <w:r w:rsidRPr="009008E5">
        <w:rPr>
          <w:rFonts w:ascii="Times New Roman" w:eastAsia="Calibri" w:hAnsi="Times New Roman" w:cs="Times New Roman"/>
          <w:sz w:val="28"/>
          <w:szCs w:val="28"/>
          <w:lang w:val="uk-UA"/>
        </w:rPr>
        <w:t xml:space="preserve">віддали перевагу </w:t>
      </w:r>
      <w:r w:rsidR="00CC2F16" w:rsidRPr="009008E5">
        <w:rPr>
          <w:rFonts w:ascii="Times New Roman" w:eastAsia="Calibri" w:hAnsi="Times New Roman" w:cs="Times New Roman"/>
          <w:sz w:val="28"/>
          <w:szCs w:val="28"/>
          <w:lang w:val="uk-UA"/>
        </w:rPr>
        <w:t>авторитарним засадам взаємодії та спілкування між чоловік</w:t>
      </w:r>
      <w:r w:rsidRPr="009008E5">
        <w:rPr>
          <w:rFonts w:ascii="Times New Roman" w:eastAsia="Calibri" w:hAnsi="Times New Roman" w:cs="Times New Roman"/>
          <w:sz w:val="28"/>
          <w:szCs w:val="28"/>
          <w:lang w:val="uk-UA"/>
        </w:rPr>
        <w:t>ами</w:t>
      </w:r>
      <w:r w:rsidR="00CC2F16" w:rsidRPr="009008E5">
        <w:rPr>
          <w:rFonts w:ascii="Times New Roman" w:eastAsia="Calibri" w:hAnsi="Times New Roman" w:cs="Times New Roman"/>
          <w:sz w:val="28"/>
          <w:szCs w:val="28"/>
          <w:lang w:val="uk-UA"/>
        </w:rPr>
        <w:t xml:space="preserve"> і </w:t>
      </w:r>
      <w:r w:rsidRPr="009008E5">
        <w:rPr>
          <w:rFonts w:ascii="Times New Roman" w:eastAsia="Calibri" w:hAnsi="Times New Roman" w:cs="Times New Roman"/>
          <w:sz w:val="28"/>
          <w:szCs w:val="28"/>
          <w:lang w:val="uk-UA"/>
        </w:rPr>
        <w:t>жінками</w:t>
      </w:r>
      <w:r w:rsidR="00CC2F16" w:rsidRPr="009008E5">
        <w:rPr>
          <w:rFonts w:ascii="Times New Roman" w:eastAsia="Calibri" w:hAnsi="Times New Roman" w:cs="Times New Roman"/>
          <w:sz w:val="28"/>
          <w:szCs w:val="28"/>
          <w:lang w:val="uk-UA"/>
        </w:rPr>
        <w:t xml:space="preserve">; </w:t>
      </w:r>
      <w:r w:rsidRPr="009008E5">
        <w:rPr>
          <w:rFonts w:ascii="Times New Roman" w:eastAsia="Calibri" w:hAnsi="Times New Roman" w:cs="Times New Roman"/>
          <w:sz w:val="28"/>
          <w:szCs w:val="28"/>
          <w:lang w:val="uk-UA"/>
        </w:rPr>
        <w:t>виявили</w:t>
      </w:r>
      <w:r w:rsidR="00CC2F16" w:rsidRPr="009008E5">
        <w:rPr>
          <w:rFonts w:ascii="Times New Roman" w:eastAsia="Calibri" w:hAnsi="Times New Roman" w:cs="Times New Roman"/>
          <w:sz w:val="28"/>
          <w:szCs w:val="28"/>
          <w:lang w:val="uk-UA"/>
        </w:rPr>
        <w:t xml:space="preserve"> намагання мінімізувати врахування інтересів, прагнень, бажань партнера, підкорити їх власним. </w:t>
      </w:r>
    </w:p>
    <w:p w:rsidR="00CC2F16" w:rsidRPr="009008E5" w:rsidRDefault="00CC2F16" w:rsidP="009008E5">
      <w:pPr>
        <w:spacing w:after="0" w:line="360" w:lineRule="auto"/>
        <w:ind w:firstLine="709"/>
        <w:jc w:val="both"/>
        <w:rPr>
          <w:rFonts w:ascii="Times New Roman" w:eastAsia="Calibri" w:hAnsi="Times New Roman" w:cs="Times New Roman"/>
          <w:sz w:val="28"/>
          <w:szCs w:val="28"/>
          <w:lang w:val="uk-UA"/>
        </w:rPr>
      </w:pPr>
      <w:r w:rsidRPr="009008E5">
        <w:rPr>
          <w:rFonts w:ascii="Times New Roman" w:eastAsia="Calibri" w:hAnsi="Times New Roman" w:cs="Times New Roman"/>
          <w:sz w:val="28"/>
          <w:szCs w:val="28"/>
          <w:lang w:val="uk-UA"/>
        </w:rPr>
        <w:t>Низький рівен</w:t>
      </w:r>
      <w:r w:rsidR="008653D9" w:rsidRPr="009008E5">
        <w:rPr>
          <w:rFonts w:ascii="Times New Roman" w:eastAsia="Calibri" w:hAnsi="Times New Roman" w:cs="Times New Roman"/>
          <w:sz w:val="28"/>
          <w:szCs w:val="28"/>
          <w:lang w:val="uk-UA"/>
        </w:rPr>
        <w:t>ь</w:t>
      </w:r>
      <w:r w:rsidRPr="009008E5">
        <w:rPr>
          <w:rFonts w:ascii="Times New Roman" w:eastAsia="Calibri" w:hAnsi="Times New Roman" w:cs="Times New Roman"/>
          <w:sz w:val="28"/>
          <w:szCs w:val="28"/>
          <w:lang w:val="uk-UA"/>
        </w:rPr>
        <w:t xml:space="preserve"> сформованості усвідомленого батьківства</w:t>
      </w:r>
      <w:r w:rsidR="00B0635F" w:rsidRPr="009008E5">
        <w:rPr>
          <w:rFonts w:ascii="Times New Roman" w:eastAsia="Calibri" w:hAnsi="Times New Roman" w:cs="Times New Roman"/>
          <w:sz w:val="28"/>
          <w:szCs w:val="28"/>
          <w:lang w:val="uk-UA"/>
        </w:rPr>
        <w:t xml:space="preserve"> (44,0 % дівчат, 45,0 % хлопців)</w:t>
      </w:r>
      <w:r w:rsidRPr="009008E5">
        <w:rPr>
          <w:rFonts w:ascii="Times New Roman" w:eastAsia="Calibri" w:hAnsi="Times New Roman" w:cs="Times New Roman"/>
          <w:sz w:val="28"/>
          <w:szCs w:val="28"/>
          <w:lang w:val="uk-UA"/>
        </w:rPr>
        <w:t xml:space="preserve"> включає в себе хибний зміст обізнаності про виховання, відповідним чином позначаючись на характері взаємин із пр</w:t>
      </w:r>
      <w:r w:rsidR="00B0635F" w:rsidRPr="009008E5">
        <w:rPr>
          <w:rFonts w:ascii="Times New Roman" w:eastAsia="Calibri" w:hAnsi="Times New Roman" w:cs="Times New Roman"/>
          <w:sz w:val="28"/>
          <w:szCs w:val="28"/>
          <w:lang w:val="uk-UA"/>
        </w:rPr>
        <w:t>едставниками протилежної статі;</w:t>
      </w:r>
      <w:r w:rsidRPr="009008E5">
        <w:rPr>
          <w:rFonts w:ascii="Times New Roman" w:eastAsia="Calibri" w:hAnsi="Times New Roman" w:cs="Times New Roman"/>
          <w:sz w:val="28"/>
          <w:szCs w:val="28"/>
          <w:lang w:val="uk-UA"/>
        </w:rPr>
        <w:t xml:space="preserve"> віддається перевага суворому дотриманню норм традиційної </w:t>
      </w:r>
      <w:r w:rsidR="00B0635F" w:rsidRPr="009008E5">
        <w:rPr>
          <w:rFonts w:ascii="Times New Roman" w:eastAsia="Calibri" w:hAnsi="Times New Roman" w:cs="Times New Roman"/>
          <w:sz w:val="28"/>
          <w:szCs w:val="28"/>
          <w:lang w:val="uk-UA"/>
        </w:rPr>
        <w:t xml:space="preserve">патріархальної </w:t>
      </w:r>
      <w:r w:rsidRPr="009008E5">
        <w:rPr>
          <w:rFonts w:ascii="Times New Roman" w:eastAsia="Calibri" w:hAnsi="Times New Roman" w:cs="Times New Roman"/>
          <w:sz w:val="28"/>
          <w:szCs w:val="28"/>
          <w:lang w:val="uk-UA"/>
        </w:rPr>
        <w:t xml:space="preserve">сім’ї стосовно ролі чоловіка, або виявляння безвідповідального ставлення до сімейних відносин; сім’я не становить особистої цінності. </w:t>
      </w:r>
      <w:r w:rsidR="00B0635F" w:rsidRPr="009008E5">
        <w:rPr>
          <w:rFonts w:ascii="Times New Roman" w:eastAsia="Calibri" w:hAnsi="Times New Roman" w:cs="Times New Roman"/>
          <w:sz w:val="28"/>
          <w:szCs w:val="28"/>
          <w:lang w:val="uk-UA"/>
        </w:rPr>
        <w:t>Виявляються н</w:t>
      </w:r>
      <w:r w:rsidRPr="009008E5">
        <w:rPr>
          <w:rFonts w:ascii="Times New Roman" w:eastAsia="Calibri" w:hAnsi="Times New Roman" w:cs="Times New Roman"/>
          <w:sz w:val="28"/>
          <w:szCs w:val="28"/>
          <w:lang w:val="uk-UA"/>
        </w:rPr>
        <w:t>езнання елементарних гендерних норм сімейного спілкування,</w:t>
      </w:r>
      <w:r w:rsidR="006A2F15" w:rsidRPr="009008E5">
        <w:rPr>
          <w:rFonts w:ascii="Times New Roman" w:eastAsia="Calibri" w:hAnsi="Times New Roman" w:cs="Times New Roman"/>
          <w:sz w:val="28"/>
          <w:szCs w:val="28"/>
          <w:lang w:val="uk-UA"/>
        </w:rPr>
        <w:t xml:space="preserve"> </w:t>
      </w:r>
      <w:r w:rsidRPr="009008E5">
        <w:rPr>
          <w:rFonts w:ascii="Times New Roman" w:eastAsia="Calibri" w:hAnsi="Times New Roman" w:cs="Times New Roman"/>
          <w:sz w:val="28"/>
          <w:szCs w:val="28"/>
          <w:lang w:val="uk-UA"/>
        </w:rPr>
        <w:t xml:space="preserve">психологічна неготовність до виконання сімейних функцій. Реальна поведінка визначається непослідовністю у діях </w:t>
      </w:r>
      <w:r w:rsidR="00B0635F" w:rsidRPr="009008E5">
        <w:rPr>
          <w:rFonts w:ascii="Times New Roman" w:eastAsia="Calibri" w:hAnsi="Times New Roman" w:cs="Times New Roman"/>
          <w:sz w:val="28"/>
          <w:szCs w:val="28"/>
          <w:lang w:val="uk-UA"/>
        </w:rPr>
        <w:t>і вчинках, нерідко використання</w:t>
      </w:r>
      <w:r w:rsidRPr="009008E5">
        <w:rPr>
          <w:rFonts w:ascii="Times New Roman" w:eastAsia="Calibri" w:hAnsi="Times New Roman" w:cs="Times New Roman"/>
          <w:sz w:val="28"/>
          <w:szCs w:val="28"/>
          <w:lang w:val="uk-UA"/>
        </w:rPr>
        <w:t xml:space="preserve"> грубощів і нестриман</w:t>
      </w:r>
      <w:r w:rsidR="00B0635F" w:rsidRPr="009008E5">
        <w:rPr>
          <w:rFonts w:ascii="Times New Roman" w:eastAsia="Calibri" w:hAnsi="Times New Roman" w:cs="Times New Roman"/>
          <w:sz w:val="28"/>
          <w:szCs w:val="28"/>
          <w:lang w:val="uk-UA"/>
        </w:rPr>
        <w:t>ість</w:t>
      </w:r>
      <w:r w:rsidRPr="009008E5">
        <w:rPr>
          <w:rFonts w:ascii="Times New Roman" w:eastAsia="Calibri" w:hAnsi="Times New Roman" w:cs="Times New Roman"/>
          <w:sz w:val="28"/>
          <w:szCs w:val="28"/>
          <w:lang w:val="uk-UA"/>
        </w:rPr>
        <w:t xml:space="preserve"> у стосунках з дівчатами, жінками. </w:t>
      </w:r>
      <w:r w:rsidR="00D240F6" w:rsidRPr="009008E5">
        <w:rPr>
          <w:rFonts w:ascii="Times New Roman" w:eastAsia="Calibri" w:hAnsi="Times New Roman" w:cs="Times New Roman"/>
          <w:sz w:val="28"/>
          <w:szCs w:val="28"/>
          <w:lang w:val="uk-UA"/>
        </w:rPr>
        <w:t>Респондентам та респондент</w:t>
      </w:r>
      <w:r w:rsidR="00E0397C" w:rsidRPr="009008E5">
        <w:rPr>
          <w:rFonts w:ascii="Times New Roman" w:eastAsia="Calibri" w:hAnsi="Times New Roman" w:cs="Times New Roman"/>
          <w:sz w:val="28"/>
          <w:szCs w:val="28"/>
          <w:lang w:val="uk-UA"/>
        </w:rPr>
        <w:t>к</w:t>
      </w:r>
      <w:r w:rsidR="00D240F6" w:rsidRPr="009008E5">
        <w:rPr>
          <w:rFonts w:ascii="Times New Roman" w:eastAsia="Calibri" w:hAnsi="Times New Roman" w:cs="Times New Roman"/>
          <w:sz w:val="28"/>
          <w:szCs w:val="28"/>
          <w:lang w:val="uk-UA"/>
        </w:rPr>
        <w:t>ам рівень сформованості відповідального партнерства та батьківства</w:t>
      </w:r>
      <w:r w:rsidRPr="009008E5">
        <w:rPr>
          <w:rFonts w:ascii="Times New Roman" w:eastAsia="Calibri" w:hAnsi="Times New Roman" w:cs="Times New Roman"/>
          <w:sz w:val="28"/>
          <w:szCs w:val="28"/>
          <w:lang w:val="uk-UA"/>
        </w:rPr>
        <w:t xml:space="preserve"> </w:t>
      </w:r>
      <w:r w:rsidR="00D240F6" w:rsidRPr="009008E5">
        <w:rPr>
          <w:rFonts w:ascii="Times New Roman" w:eastAsia="Calibri" w:hAnsi="Times New Roman" w:cs="Times New Roman"/>
          <w:sz w:val="28"/>
          <w:szCs w:val="28"/>
          <w:lang w:val="uk-UA"/>
        </w:rPr>
        <w:t>яких є низьким</w:t>
      </w:r>
      <w:r w:rsidRPr="009008E5">
        <w:rPr>
          <w:rFonts w:ascii="Times New Roman" w:eastAsia="Calibri" w:hAnsi="Times New Roman" w:cs="Times New Roman"/>
          <w:sz w:val="28"/>
          <w:szCs w:val="28"/>
          <w:lang w:val="uk-UA"/>
        </w:rPr>
        <w:t xml:space="preserve"> притаманна велика кількість гендерних стереотипів, </w:t>
      </w:r>
      <w:r w:rsidR="00D240F6" w:rsidRPr="009008E5">
        <w:rPr>
          <w:rFonts w:ascii="Times New Roman" w:eastAsia="Calibri" w:hAnsi="Times New Roman" w:cs="Times New Roman"/>
          <w:sz w:val="28"/>
          <w:szCs w:val="28"/>
          <w:lang w:val="uk-UA"/>
        </w:rPr>
        <w:t xml:space="preserve">їхня </w:t>
      </w:r>
      <w:r w:rsidRPr="009008E5">
        <w:rPr>
          <w:rFonts w:ascii="Times New Roman" w:eastAsia="Calibri" w:hAnsi="Times New Roman" w:cs="Times New Roman"/>
          <w:sz w:val="28"/>
          <w:szCs w:val="28"/>
          <w:lang w:val="uk-UA"/>
        </w:rPr>
        <w:t xml:space="preserve">взаємодія </w:t>
      </w:r>
      <w:r w:rsidR="00D240F6" w:rsidRPr="009008E5">
        <w:rPr>
          <w:rFonts w:ascii="Times New Roman" w:eastAsia="Calibri" w:hAnsi="Times New Roman" w:cs="Times New Roman"/>
          <w:sz w:val="28"/>
          <w:szCs w:val="28"/>
          <w:lang w:val="uk-UA"/>
        </w:rPr>
        <w:t>з</w:t>
      </w:r>
      <w:r w:rsidRPr="009008E5">
        <w:rPr>
          <w:rFonts w:ascii="Times New Roman" w:eastAsia="Calibri" w:hAnsi="Times New Roman" w:cs="Times New Roman"/>
          <w:sz w:val="28"/>
          <w:szCs w:val="28"/>
          <w:lang w:val="uk-UA"/>
        </w:rPr>
        <w:t xml:space="preserve"> партнерами </w:t>
      </w:r>
      <w:r w:rsidR="00BB668D" w:rsidRPr="009008E5">
        <w:rPr>
          <w:rFonts w:ascii="Times New Roman" w:eastAsia="Calibri" w:hAnsi="Times New Roman" w:cs="Times New Roman"/>
          <w:sz w:val="28"/>
          <w:szCs w:val="28"/>
          <w:lang w:val="uk-UA"/>
        </w:rPr>
        <w:t>по</w:t>
      </w:r>
      <w:r w:rsidRPr="009008E5">
        <w:rPr>
          <w:rFonts w:ascii="Times New Roman" w:eastAsia="Calibri" w:hAnsi="Times New Roman" w:cs="Times New Roman"/>
          <w:sz w:val="28"/>
          <w:szCs w:val="28"/>
          <w:lang w:val="uk-UA"/>
        </w:rPr>
        <w:t xml:space="preserve"> міжособистісній взаємодії далека від засад гендерної рівності. </w:t>
      </w:r>
    </w:p>
    <w:p w:rsidR="007313BA" w:rsidRPr="009008E5" w:rsidRDefault="00B0635F" w:rsidP="009008E5">
      <w:pPr>
        <w:spacing w:after="0" w:line="360" w:lineRule="auto"/>
        <w:ind w:firstLine="709"/>
        <w:jc w:val="both"/>
        <w:rPr>
          <w:rFonts w:ascii="Times New Roman" w:eastAsia="Calibri" w:hAnsi="Times New Roman" w:cs="Times New Roman"/>
          <w:sz w:val="28"/>
          <w:szCs w:val="28"/>
          <w:lang w:val="uk-UA"/>
        </w:rPr>
      </w:pPr>
      <w:r w:rsidRPr="009008E5">
        <w:rPr>
          <w:rFonts w:ascii="Times New Roman" w:eastAsia="Calibri" w:hAnsi="Times New Roman" w:cs="Times New Roman"/>
          <w:sz w:val="28"/>
          <w:szCs w:val="28"/>
          <w:lang w:val="uk-UA"/>
        </w:rPr>
        <w:lastRenderedPageBreak/>
        <w:t>Отже, спираючись на отримані узагальнені результати</w:t>
      </w:r>
      <w:r w:rsidR="00E0397C" w:rsidRPr="009008E5">
        <w:rPr>
          <w:rFonts w:ascii="Times New Roman" w:eastAsia="Calibri" w:hAnsi="Times New Roman" w:cs="Times New Roman"/>
          <w:sz w:val="28"/>
          <w:szCs w:val="28"/>
          <w:lang w:val="uk-UA"/>
        </w:rPr>
        <w:t>,</w:t>
      </w:r>
      <w:r w:rsidRPr="009008E5">
        <w:rPr>
          <w:rFonts w:ascii="Times New Roman" w:eastAsia="Calibri" w:hAnsi="Times New Roman" w:cs="Times New Roman"/>
          <w:sz w:val="28"/>
          <w:szCs w:val="28"/>
          <w:lang w:val="uk-UA"/>
        </w:rPr>
        <w:t xml:space="preserve"> можна зробити висновок, що сформован</w:t>
      </w:r>
      <w:r w:rsidR="00BB668D" w:rsidRPr="009008E5">
        <w:rPr>
          <w:rFonts w:ascii="Times New Roman" w:eastAsia="Calibri" w:hAnsi="Times New Roman" w:cs="Times New Roman"/>
          <w:sz w:val="28"/>
          <w:szCs w:val="28"/>
          <w:lang w:val="uk-UA"/>
        </w:rPr>
        <w:t>і</w:t>
      </w:r>
      <w:r w:rsidRPr="009008E5">
        <w:rPr>
          <w:rFonts w:ascii="Times New Roman" w:eastAsia="Calibri" w:hAnsi="Times New Roman" w:cs="Times New Roman"/>
          <w:sz w:val="28"/>
          <w:szCs w:val="28"/>
          <w:lang w:val="uk-UA"/>
        </w:rPr>
        <w:t>ст</w:t>
      </w:r>
      <w:r w:rsidR="00BB668D" w:rsidRPr="009008E5">
        <w:rPr>
          <w:rFonts w:ascii="Times New Roman" w:eastAsia="Calibri" w:hAnsi="Times New Roman" w:cs="Times New Roman"/>
          <w:sz w:val="28"/>
          <w:szCs w:val="28"/>
          <w:lang w:val="uk-UA"/>
        </w:rPr>
        <w:t>ь</w:t>
      </w:r>
      <w:r w:rsidRPr="009008E5">
        <w:rPr>
          <w:rFonts w:ascii="Times New Roman" w:eastAsia="Calibri" w:hAnsi="Times New Roman" w:cs="Times New Roman"/>
          <w:sz w:val="28"/>
          <w:szCs w:val="28"/>
          <w:lang w:val="uk-UA"/>
        </w:rPr>
        <w:t xml:space="preserve"> відповідального партнерства і батьківства у молоді знаходиться на переважно низькому рівні як у дівчат, так і у хлопців</w:t>
      </w:r>
      <w:r w:rsidR="00BB668D" w:rsidRPr="009008E5">
        <w:rPr>
          <w:rFonts w:ascii="Times New Roman" w:eastAsia="Calibri" w:hAnsi="Times New Roman" w:cs="Times New Roman"/>
          <w:sz w:val="28"/>
          <w:szCs w:val="28"/>
          <w:lang w:val="uk-UA"/>
        </w:rPr>
        <w:t>,</w:t>
      </w:r>
      <w:r w:rsidRPr="009008E5">
        <w:rPr>
          <w:rFonts w:ascii="Times New Roman" w:eastAsia="Calibri" w:hAnsi="Times New Roman" w:cs="Times New Roman"/>
          <w:sz w:val="28"/>
          <w:szCs w:val="28"/>
          <w:lang w:val="uk-UA"/>
        </w:rPr>
        <w:t xml:space="preserve"> і потребує </w:t>
      </w:r>
      <w:r w:rsidR="00BB668D" w:rsidRPr="009008E5">
        <w:rPr>
          <w:rFonts w:ascii="Times New Roman" w:eastAsia="Calibri" w:hAnsi="Times New Roman" w:cs="Times New Roman"/>
          <w:sz w:val="28"/>
          <w:szCs w:val="28"/>
          <w:lang w:val="uk-UA"/>
        </w:rPr>
        <w:t>запровадження ефективних засобів гендерної освіти в освітній процес закладів вищої освіти</w:t>
      </w:r>
      <w:r w:rsidRPr="009008E5">
        <w:rPr>
          <w:rFonts w:ascii="Times New Roman" w:eastAsia="Calibri" w:hAnsi="Times New Roman" w:cs="Times New Roman"/>
          <w:sz w:val="28"/>
          <w:szCs w:val="28"/>
          <w:lang w:val="uk-UA"/>
        </w:rPr>
        <w:t xml:space="preserve">. </w:t>
      </w:r>
      <w:r w:rsidR="00BB668D" w:rsidRPr="009008E5">
        <w:rPr>
          <w:rFonts w:ascii="Times New Roman" w:eastAsia="Calibri" w:hAnsi="Times New Roman" w:cs="Times New Roman"/>
          <w:sz w:val="28"/>
          <w:szCs w:val="28"/>
          <w:lang w:val="uk-UA"/>
        </w:rPr>
        <w:t xml:space="preserve">Адже </w:t>
      </w:r>
      <w:r w:rsidRPr="009008E5">
        <w:rPr>
          <w:rFonts w:ascii="Times New Roman" w:hAnsi="Times New Roman" w:cs="Times New Roman"/>
          <w:sz w:val="28"/>
          <w:szCs w:val="28"/>
          <w:lang w:val="uk-UA"/>
        </w:rPr>
        <w:t>ф</w:t>
      </w:r>
      <w:r w:rsidR="007313BA" w:rsidRPr="009008E5">
        <w:rPr>
          <w:rFonts w:ascii="Times New Roman" w:hAnsi="Times New Roman" w:cs="Times New Roman"/>
          <w:sz w:val="28"/>
          <w:szCs w:val="28"/>
          <w:lang w:val="uk-UA"/>
        </w:rPr>
        <w:t xml:space="preserve">ормування </w:t>
      </w:r>
      <w:r w:rsidR="00BB668D" w:rsidRPr="009008E5">
        <w:rPr>
          <w:rFonts w:ascii="Times New Roman" w:eastAsia="Calibri" w:hAnsi="Times New Roman" w:cs="Times New Roman"/>
          <w:sz w:val="28"/>
          <w:szCs w:val="28"/>
          <w:lang w:val="uk-UA"/>
        </w:rPr>
        <w:t>відповідального партнерства та батьківства</w:t>
      </w:r>
      <w:r w:rsidR="007313BA" w:rsidRPr="009008E5">
        <w:rPr>
          <w:rFonts w:ascii="Times New Roman" w:hAnsi="Times New Roman" w:cs="Times New Roman"/>
          <w:sz w:val="28"/>
          <w:szCs w:val="28"/>
          <w:lang w:val="uk-UA"/>
        </w:rPr>
        <w:t xml:space="preserve"> може стати досить ефективним, </w:t>
      </w:r>
      <w:r w:rsidR="00BB668D" w:rsidRPr="009008E5">
        <w:rPr>
          <w:rFonts w:ascii="Times New Roman" w:hAnsi="Times New Roman" w:cs="Times New Roman"/>
          <w:sz w:val="28"/>
          <w:szCs w:val="28"/>
          <w:lang w:val="uk-UA"/>
        </w:rPr>
        <w:t xml:space="preserve">тільки </w:t>
      </w:r>
      <w:r w:rsidR="007313BA" w:rsidRPr="009008E5">
        <w:rPr>
          <w:rFonts w:ascii="Times New Roman" w:hAnsi="Times New Roman" w:cs="Times New Roman"/>
          <w:sz w:val="28"/>
          <w:szCs w:val="28"/>
          <w:lang w:val="uk-UA"/>
        </w:rPr>
        <w:t>якщо воно буде базуватись на засадах гендерної рівності</w:t>
      </w:r>
      <w:r w:rsidR="00BB668D" w:rsidRPr="009008E5">
        <w:rPr>
          <w:rFonts w:ascii="Times New Roman" w:hAnsi="Times New Roman" w:cs="Times New Roman"/>
          <w:sz w:val="28"/>
          <w:szCs w:val="28"/>
          <w:lang w:val="uk-UA"/>
        </w:rPr>
        <w:t xml:space="preserve"> та недискримінації</w:t>
      </w:r>
      <w:r w:rsidR="007313BA" w:rsidRPr="009008E5">
        <w:rPr>
          <w:rFonts w:ascii="Times New Roman" w:hAnsi="Times New Roman" w:cs="Times New Roman"/>
          <w:sz w:val="28"/>
          <w:szCs w:val="28"/>
          <w:lang w:val="uk-UA"/>
        </w:rPr>
        <w:t>.</w:t>
      </w:r>
    </w:p>
    <w:p w:rsidR="007313BA" w:rsidRPr="009008E5" w:rsidRDefault="00BB668D" w:rsidP="009008E5">
      <w:pPr>
        <w:spacing w:after="0" w:line="360" w:lineRule="auto"/>
        <w:ind w:firstLine="709"/>
        <w:contextualSpacing/>
        <w:jc w:val="both"/>
        <w:rPr>
          <w:rFonts w:ascii="Times New Roman" w:eastAsia="Calibri" w:hAnsi="Times New Roman" w:cs="Times New Roman"/>
          <w:sz w:val="28"/>
          <w:szCs w:val="28"/>
          <w:lang w:val="uk-UA"/>
        </w:rPr>
      </w:pPr>
      <w:r w:rsidRPr="009008E5">
        <w:rPr>
          <w:rFonts w:ascii="Times New Roman" w:eastAsia="Calibri" w:hAnsi="Times New Roman" w:cs="Times New Roman"/>
          <w:sz w:val="28"/>
          <w:szCs w:val="28"/>
          <w:lang w:val="uk-UA"/>
        </w:rPr>
        <w:t>Сьогодні вченими (О. Онипченко,</w:t>
      </w:r>
      <w:r w:rsidR="006A2F15" w:rsidRPr="009008E5">
        <w:rPr>
          <w:rFonts w:ascii="Times New Roman" w:eastAsia="Calibri" w:hAnsi="Times New Roman" w:cs="Times New Roman"/>
          <w:sz w:val="28"/>
          <w:szCs w:val="28"/>
          <w:lang w:val="uk-UA"/>
        </w:rPr>
        <w:t xml:space="preserve"> </w:t>
      </w:r>
      <w:r w:rsidRPr="009008E5">
        <w:rPr>
          <w:rFonts w:ascii="Times New Roman" w:eastAsia="Calibri" w:hAnsi="Times New Roman" w:cs="Times New Roman"/>
          <w:sz w:val="28"/>
          <w:szCs w:val="28"/>
          <w:lang w:val="uk-UA"/>
        </w:rPr>
        <w:t>О. Рассказова,</w:t>
      </w:r>
      <w:r w:rsidR="006A2F15" w:rsidRPr="009008E5">
        <w:rPr>
          <w:rFonts w:ascii="Times New Roman" w:eastAsia="Calibri" w:hAnsi="Times New Roman" w:cs="Times New Roman"/>
          <w:sz w:val="28"/>
          <w:szCs w:val="28"/>
          <w:lang w:val="uk-UA"/>
        </w:rPr>
        <w:t xml:space="preserve"> </w:t>
      </w:r>
      <w:r w:rsidRPr="009008E5">
        <w:rPr>
          <w:rFonts w:ascii="Times New Roman" w:eastAsia="Calibri" w:hAnsi="Times New Roman" w:cs="Times New Roman"/>
          <w:sz w:val="28"/>
          <w:szCs w:val="28"/>
          <w:lang w:val="uk-UA"/>
        </w:rPr>
        <w:t>Ю. Чернецька</w:t>
      </w:r>
      <w:r w:rsidR="00DE0E50" w:rsidRPr="009008E5">
        <w:rPr>
          <w:rFonts w:ascii="Times New Roman" w:eastAsia="Calibri" w:hAnsi="Times New Roman" w:cs="Times New Roman"/>
          <w:sz w:val="28"/>
          <w:szCs w:val="28"/>
          <w:lang w:val="uk-UA"/>
        </w:rPr>
        <w:t xml:space="preserve"> (Рассказова, 2015: </w:t>
      </w:r>
      <w:r w:rsidRPr="009008E5">
        <w:rPr>
          <w:rFonts w:ascii="Times New Roman" w:eastAsia="Calibri" w:hAnsi="Times New Roman" w:cs="Times New Roman"/>
          <w:sz w:val="28"/>
          <w:szCs w:val="28"/>
          <w:lang w:val="uk-UA"/>
        </w:rPr>
        <w:t>1</w:t>
      </w:r>
      <w:r w:rsidR="00656148" w:rsidRPr="009008E5">
        <w:rPr>
          <w:rFonts w:ascii="Times New Roman" w:eastAsia="Calibri" w:hAnsi="Times New Roman" w:cs="Times New Roman"/>
          <w:sz w:val="28"/>
          <w:szCs w:val="28"/>
          <w:lang w:val="uk-UA"/>
        </w:rPr>
        <w:t>35</w:t>
      </w:r>
      <w:r w:rsidR="00DE0E50" w:rsidRPr="009008E5">
        <w:rPr>
          <w:rFonts w:ascii="Times New Roman" w:eastAsia="Calibri" w:hAnsi="Times New Roman" w:cs="Times New Roman"/>
          <w:sz w:val="28"/>
          <w:szCs w:val="28"/>
          <w:lang w:val="uk-UA"/>
        </w:rPr>
        <w:t>–</w:t>
      </w:r>
      <w:r w:rsidRPr="009008E5">
        <w:rPr>
          <w:rFonts w:ascii="Times New Roman" w:eastAsia="Calibri" w:hAnsi="Times New Roman" w:cs="Times New Roman"/>
          <w:sz w:val="28"/>
          <w:szCs w:val="28"/>
          <w:lang w:val="uk-UA"/>
        </w:rPr>
        <w:t>136)</w:t>
      </w:r>
      <w:r w:rsidR="00DE0E50" w:rsidRPr="009008E5">
        <w:rPr>
          <w:rFonts w:ascii="Times New Roman" w:eastAsia="Calibri" w:hAnsi="Times New Roman" w:cs="Times New Roman"/>
          <w:sz w:val="28"/>
          <w:szCs w:val="28"/>
          <w:lang w:val="uk-UA"/>
        </w:rPr>
        <w:t>)</w:t>
      </w:r>
      <w:r w:rsidRPr="009008E5">
        <w:rPr>
          <w:rFonts w:ascii="Times New Roman" w:eastAsia="Calibri" w:hAnsi="Times New Roman" w:cs="Times New Roman"/>
          <w:sz w:val="28"/>
          <w:szCs w:val="28"/>
          <w:lang w:val="uk-UA"/>
        </w:rPr>
        <w:t xml:space="preserve"> розробляються</w:t>
      </w:r>
      <w:r w:rsidR="00E0397C" w:rsidRPr="009008E5">
        <w:rPr>
          <w:rFonts w:ascii="Times New Roman" w:eastAsia="Calibri" w:hAnsi="Times New Roman" w:cs="Times New Roman"/>
          <w:sz w:val="28"/>
          <w:szCs w:val="28"/>
          <w:lang w:val="uk-UA"/>
        </w:rPr>
        <w:t xml:space="preserve"> </w:t>
      </w:r>
      <w:r w:rsidRPr="009008E5">
        <w:rPr>
          <w:rFonts w:ascii="Times New Roman" w:eastAsia="Calibri" w:hAnsi="Times New Roman" w:cs="Times New Roman"/>
          <w:sz w:val="28"/>
          <w:szCs w:val="28"/>
          <w:lang w:val="uk-UA"/>
        </w:rPr>
        <w:t xml:space="preserve"> </w:t>
      </w:r>
      <w:r w:rsidR="007313BA" w:rsidRPr="009008E5">
        <w:rPr>
          <w:rFonts w:ascii="Times New Roman" w:eastAsia="Calibri" w:hAnsi="Times New Roman" w:cs="Times New Roman"/>
          <w:sz w:val="28"/>
          <w:szCs w:val="28"/>
          <w:lang w:val="uk-UA"/>
        </w:rPr>
        <w:t xml:space="preserve">шляхи </w:t>
      </w:r>
      <w:r w:rsidRPr="009008E5">
        <w:rPr>
          <w:rFonts w:ascii="Times New Roman" w:eastAsia="Calibri" w:hAnsi="Times New Roman" w:cs="Times New Roman"/>
          <w:sz w:val="28"/>
          <w:szCs w:val="28"/>
          <w:lang w:val="uk-UA"/>
        </w:rPr>
        <w:t xml:space="preserve">та заходи щодо </w:t>
      </w:r>
      <w:r w:rsidR="007313BA" w:rsidRPr="009008E5">
        <w:rPr>
          <w:rFonts w:ascii="Times New Roman" w:eastAsia="Calibri" w:hAnsi="Times New Roman" w:cs="Times New Roman"/>
          <w:sz w:val="28"/>
          <w:szCs w:val="28"/>
          <w:lang w:val="uk-UA"/>
        </w:rPr>
        <w:t xml:space="preserve">вдосконалення гендерного балансу у молодіжному середовищі, що можуть розглядатися нами як основа формування у молоді </w:t>
      </w:r>
      <w:r w:rsidRPr="009008E5">
        <w:rPr>
          <w:rFonts w:ascii="Times New Roman" w:eastAsia="Calibri" w:hAnsi="Times New Roman" w:cs="Times New Roman"/>
          <w:sz w:val="28"/>
          <w:szCs w:val="28"/>
          <w:lang w:val="uk-UA"/>
        </w:rPr>
        <w:t xml:space="preserve">відповідального партнерства та батьківства. Це зокрема: </w:t>
      </w:r>
      <w:r w:rsidR="007313BA" w:rsidRPr="009008E5">
        <w:rPr>
          <w:rFonts w:ascii="Times New Roman" w:eastAsia="Calibri" w:hAnsi="Times New Roman" w:cs="Times New Roman"/>
          <w:sz w:val="28"/>
          <w:szCs w:val="28"/>
          <w:lang w:val="uk-UA"/>
        </w:rPr>
        <w:t>просвітницькі</w:t>
      </w:r>
      <w:r w:rsidR="006A2F15" w:rsidRPr="009008E5">
        <w:rPr>
          <w:rFonts w:ascii="Times New Roman" w:eastAsia="Calibri" w:hAnsi="Times New Roman" w:cs="Times New Roman"/>
          <w:sz w:val="28"/>
          <w:szCs w:val="28"/>
          <w:lang w:val="uk-UA"/>
        </w:rPr>
        <w:t xml:space="preserve"> </w:t>
      </w:r>
      <w:r w:rsidR="007313BA" w:rsidRPr="009008E5">
        <w:rPr>
          <w:rFonts w:ascii="Times New Roman" w:eastAsia="Calibri" w:hAnsi="Times New Roman" w:cs="Times New Roman"/>
          <w:sz w:val="28"/>
          <w:szCs w:val="28"/>
          <w:lang w:val="uk-UA"/>
        </w:rPr>
        <w:t>заходи</w:t>
      </w:r>
      <w:r w:rsidR="006A2F15" w:rsidRPr="009008E5">
        <w:rPr>
          <w:rFonts w:ascii="Times New Roman" w:eastAsia="Calibri" w:hAnsi="Times New Roman" w:cs="Times New Roman"/>
          <w:sz w:val="28"/>
          <w:szCs w:val="28"/>
          <w:lang w:val="uk-UA"/>
        </w:rPr>
        <w:t xml:space="preserve"> </w:t>
      </w:r>
      <w:r w:rsidR="007313BA" w:rsidRPr="009008E5">
        <w:rPr>
          <w:rFonts w:ascii="Times New Roman" w:eastAsia="Calibri" w:hAnsi="Times New Roman" w:cs="Times New Roman"/>
          <w:sz w:val="28"/>
          <w:szCs w:val="28"/>
          <w:lang w:val="uk-UA"/>
        </w:rPr>
        <w:t>серед</w:t>
      </w:r>
      <w:r w:rsidR="006A2F15" w:rsidRPr="009008E5">
        <w:rPr>
          <w:rFonts w:ascii="Times New Roman" w:eastAsia="Calibri" w:hAnsi="Times New Roman" w:cs="Times New Roman"/>
          <w:sz w:val="28"/>
          <w:szCs w:val="28"/>
          <w:lang w:val="uk-UA"/>
        </w:rPr>
        <w:t xml:space="preserve"> </w:t>
      </w:r>
      <w:r w:rsidR="007313BA" w:rsidRPr="009008E5">
        <w:rPr>
          <w:rFonts w:ascii="Times New Roman" w:eastAsia="Calibri" w:hAnsi="Times New Roman" w:cs="Times New Roman"/>
          <w:sz w:val="28"/>
          <w:szCs w:val="28"/>
          <w:lang w:val="uk-UA"/>
        </w:rPr>
        <w:t>молоді</w:t>
      </w:r>
      <w:r w:rsidR="006A2F15" w:rsidRPr="009008E5">
        <w:rPr>
          <w:rFonts w:ascii="Times New Roman" w:eastAsia="Calibri" w:hAnsi="Times New Roman" w:cs="Times New Roman"/>
          <w:sz w:val="28"/>
          <w:szCs w:val="28"/>
          <w:lang w:val="uk-UA"/>
        </w:rPr>
        <w:t xml:space="preserve"> </w:t>
      </w:r>
      <w:r w:rsidR="007313BA" w:rsidRPr="009008E5">
        <w:rPr>
          <w:rFonts w:ascii="Times New Roman" w:eastAsia="Calibri" w:hAnsi="Times New Roman" w:cs="Times New Roman"/>
          <w:sz w:val="28"/>
          <w:szCs w:val="28"/>
          <w:lang w:val="uk-UA"/>
        </w:rPr>
        <w:t>з</w:t>
      </w:r>
      <w:r w:rsidR="006A2F15" w:rsidRPr="009008E5">
        <w:rPr>
          <w:rFonts w:ascii="Times New Roman" w:eastAsia="Calibri" w:hAnsi="Times New Roman" w:cs="Times New Roman"/>
          <w:sz w:val="28"/>
          <w:szCs w:val="28"/>
          <w:lang w:val="uk-UA"/>
        </w:rPr>
        <w:t xml:space="preserve"> </w:t>
      </w:r>
      <w:r w:rsidR="007313BA" w:rsidRPr="009008E5">
        <w:rPr>
          <w:rFonts w:ascii="Times New Roman" w:eastAsia="Calibri" w:hAnsi="Times New Roman" w:cs="Times New Roman"/>
          <w:sz w:val="28"/>
          <w:szCs w:val="28"/>
          <w:lang w:val="uk-UA"/>
        </w:rPr>
        <w:t>підвищення гендерної обізнаності, зокрема з питань розвитку людей обох</w:t>
      </w:r>
      <w:r w:rsidR="006A2F15" w:rsidRPr="009008E5">
        <w:rPr>
          <w:rFonts w:ascii="Times New Roman" w:eastAsia="Calibri" w:hAnsi="Times New Roman" w:cs="Times New Roman"/>
          <w:sz w:val="28"/>
          <w:szCs w:val="28"/>
          <w:lang w:val="uk-UA"/>
        </w:rPr>
        <w:t xml:space="preserve"> </w:t>
      </w:r>
      <w:r w:rsidR="007313BA" w:rsidRPr="009008E5">
        <w:rPr>
          <w:rFonts w:ascii="Times New Roman" w:eastAsia="Calibri" w:hAnsi="Times New Roman" w:cs="Times New Roman"/>
          <w:sz w:val="28"/>
          <w:szCs w:val="28"/>
          <w:lang w:val="uk-UA"/>
        </w:rPr>
        <w:t>статей, врахування рівних можливостей для реалізації потреб людей молодіжного віку</w:t>
      </w:r>
      <w:r w:rsidR="006A2F15" w:rsidRPr="009008E5">
        <w:rPr>
          <w:rFonts w:ascii="Times New Roman" w:eastAsia="Calibri" w:hAnsi="Times New Roman" w:cs="Times New Roman"/>
          <w:sz w:val="28"/>
          <w:szCs w:val="28"/>
          <w:lang w:val="uk-UA"/>
        </w:rPr>
        <w:t xml:space="preserve"> </w:t>
      </w:r>
      <w:r w:rsidR="007313BA" w:rsidRPr="009008E5">
        <w:rPr>
          <w:rFonts w:ascii="Times New Roman" w:eastAsia="Calibri" w:hAnsi="Times New Roman" w:cs="Times New Roman"/>
          <w:sz w:val="28"/>
          <w:szCs w:val="28"/>
          <w:lang w:val="uk-UA"/>
        </w:rPr>
        <w:t>в</w:t>
      </w:r>
      <w:r w:rsidR="006A2F15" w:rsidRPr="009008E5">
        <w:rPr>
          <w:rFonts w:ascii="Times New Roman" w:eastAsia="Calibri" w:hAnsi="Times New Roman" w:cs="Times New Roman"/>
          <w:sz w:val="28"/>
          <w:szCs w:val="28"/>
          <w:lang w:val="uk-UA"/>
        </w:rPr>
        <w:t xml:space="preserve"> </w:t>
      </w:r>
      <w:r w:rsidR="00E0397C" w:rsidRPr="009008E5">
        <w:rPr>
          <w:rFonts w:ascii="Times New Roman" w:eastAsia="Calibri" w:hAnsi="Times New Roman" w:cs="Times New Roman"/>
          <w:sz w:val="28"/>
          <w:szCs w:val="28"/>
          <w:lang w:val="uk-UA"/>
        </w:rPr>
        <w:t>освітнь</w:t>
      </w:r>
      <w:r w:rsidR="007313BA" w:rsidRPr="009008E5">
        <w:rPr>
          <w:rFonts w:ascii="Times New Roman" w:eastAsia="Calibri" w:hAnsi="Times New Roman" w:cs="Times New Roman"/>
          <w:sz w:val="28"/>
          <w:szCs w:val="28"/>
          <w:lang w:val="uk-UA"/>
        </w:rPr>
        <w:t>ому</w:t>
      </w:r>
      <w:r w:rsidR="006A2F15" w:rsidRPr="009008E5">
        <w:rPr>
          <w:rFonts w:ascii="Times New Roman" w:eastAsia="Calibri" w:hAnsi="Times New Roman" w:cs="Times New Roman"/>
          <w:sz w:val="28"/>
          <w:szCs w:val="28"/>
          <w:lang w:val="uk-UA"/>
        </w:rPr>
        <w:t xml:space="preserve"> </w:t>
      </w:r>
      <w:r w:rsidR="007313BA" w:rsidRPr="009008E5">
        <w:rPr>
          <w:rFonts w:ascii="Times New Roman" w:eastAsia="Calibri" w:hAnsi="Times New Roman" w:cs="Times New Roman"/>
          <w:sz w:val="28"/>
          <w:szCs w:val="28"/>
          <w:lang w:val="uk-UA"/>
        </w:rPr>
        <w:t>процесі,</w:t>
      </w:r>
      <w:r w:rsidR="006A2F15" w:rsidRPr="009008E5">
        <w:rPr>
          <w:rFonts w:ascii="Times New Roman" w:eastAsia="Calibri" w:hAnsi="Times New Roman" w:cs="Times New Roman"/>
          <w:sz w:val="28"/>
          <w:szCs w:val="28"/>
          <w:lang w:val="uk-UA"/>
        </w:rPr>
        <w:t xml:space="preserve"> </w:t>
      </w:r>
      <w:r w:rsidR="007313BA" w:rsidRPr="009008E5">
        <w:rPr>
          <w:rFonts w:ascii="Times New Roman" w:eastAsia="Calibri" w:hAnsi="Times New Roman" w:cs="Times New Roman"/>
          <w:sz w:val="28"/>
          <w:szCs w:val="28"/>
          <w:lang w:val="uk-UA"/>
        </w:rPr>
        <w:t>професійній</w:t>
      </w:r>
      <w:r w:rsidR="006A2F15" w:rsidRPr="009008E5">
        <w:rPr>
          <w:rFonts w:ascii="Times New Roman" w:eastAsia="Calibri" w:hAnsi="Times New Roman" w:cs="Times New Roman"/>
          <w:sz w:val="28"/>
          <w:szCs w:val="28"/>
          <w:lang w:val="uk-UA"/>
        </w:rPr>
        <w:t xml:space="preserve"> </w:t>
      </w:r>
      <w:r w:rsidR="007313BA" w:rsidRPr="009008E5">
        <w:rPr>
          <w:rFonts w:ascii="Times New Roman" w:eastAsia="Calibri" w:hAnsi="Times New Roman" w:cs="Times New Roman"/>
          <w:sz w:val="28"/>
          <w:szCs w:val="28"/>
          <w:lang w:val="uk-UA"/>
        </w:rPr>
        <w:t>діяльності,</w:t>
      </w:r>
      <w:r w:rsidR="006A2F15" w:rsidRPr="009008E5">
        <w:rPr>
          <w:rFonts w:ascii="Times New Roman" w:eastAsia="Calibri" w:hAnsi="Times New Roman" w:cs="Times New Roman"/>
          <w:sz w:val="28"/>
          <w:szCs w:val="28"/>
          <w:lang w:val="uk-UA"/>
        </w:rPr>
        <w:t xml:space="preserve"> </w:t>
      </w:r>
      <w:r w:rsidR="007313BA" w:rsidRPr="009008E5">
        <w:rPr>
          <w:rFonts w:ascii="Times New Roman" w:eastAsia="Calibri" w:hAnsi="Times New Roman" w:cs="Times New Roman"/>
          <w:sz w:val="28"/>
          <w:szCs w:val="28"/>
          <w:lang w:val="uk-UA"/>
        </w:rPr>
        <w:t>сімейному</w:t>
      </w:r>
      <w:r w:rsidR="006A2F15" w:rsidRPr="009008E5">
        <w:rPr>
          <w:rFonts w:ascii="Times New Roman" w:eastAsia="Calibri" w:hAnsi="Times New Roman" w:cs="Times New Roman"/>
          <w:sz w:val="28"/>
          <w:szCs w:val="28"/>
          <w:lang w:val="uk-UA"/>
        </w:rPr>
        <w:t xml:space="preserve"> </w:t>
      </w:r>
      <w:r w:rsidR="007313BA" w:rsidRPr="009008E5">
        <w:rPr>
          <w:rFonts w:ascii="Times New Roman" w:eastAsia="Calibri" w:hAnsi="Times New Roman" w:cs="Times New Roman"/>
          <w:sz w:val="28"/>
          <w:szCs w:val="28"/>
          <w:lang w:val="uk-UA"/>
        </w:rPr>
        <w:t>житті; просвітницьк</w:t>
      </w:r>
      <w:r w:rsidRPr="009008E5">
        <w:rPr>
          <w:rFonts w:ascii="Times New Roman" w:eastAsia="Calibri" w:hAnsi="Times New Roman" w:cs="Times New Roman"/>
          <w:sz w:val="28"/>
          <w:szCs w:val="28"/>
          <w:lang w:val="uk-UA"/>
        </w:rPr>
        <w:t>і</w:t>
      </w:r>
      <w:r w:rsidR="006A2F15" w:rsidRPr="009008E5">
        <w:rPr>
          <w:rFonts w:ascii="Times New Roman" w:eastAsia="Calibri" w:hAnsi="Times New Roman" w:cs="Times New Roman"/>
          <w:sz w:val="28"/>
          <w:szCs w:val="28"/>
          <w:lang w:val="uk-UA"/>
        </w:rPr>
        <w:t xml:space="preserve"> </w:t>
      </w:r>
      <w:r w:rsidR="007313BA" w:rsidRPr="009008E5">
        <w:rPr>
          <w:rFonts w:ascii="Times New Roman" w:eastAsia="Calibri" w:hAnsi="Times New Roman" w:cs="Times New Roman"/>
          <w:sz w:val="28"/>
          <w:szCs w:val="28"/>
          <w:lang w:val="uk-UA"/>
        </w:rPr>
        <w:t>тренінг</w:t>
      </w:r>
      <w:r w:rsidRPr="009008E5">
        <w:rPr>
          <w:rFonts w:ascii="Times New Roman" w:eastAsia="Calibri" w:hAnsi="Times New Roman" w:cs="Times New Roman"/>
          <w:sz w:val="28"/>
          <w:szCs w:val="28"/>
          <w:lang w:val="uk-UA"/>
        </w:rPr>
        <w:t>и</w:t>
      </w:r>
      <w:r w:rsidR="007313BA" w:rsidRPr="009008E5">
        <w:rPr>
          <w:rFonts w:ascii="Times New Roman" w:eastAsia="Calibri" w:hAnsi="Times New Roman" w:cs="Times New Roman"/>
          <w:sz w:val="28"/>
          <w:szCs w:val="28"/>
          <w:lang w:val="uk-UA"/>
        </w:rPr>
        <w:t xml:space="preserve"> з підвищення рівня сімейної та батьківської культури</w:t>
      </w:r>
      <w:r w:rsidRPr="009008E5">
        <w:rPr>
          <w:rFonts w:ascii="Times New Roman" w:eastAsia="Calibri" w:hAnsi="Times New Roman" w:cs="Times New Roman"/>
          <w:sz w:val="28"/>
          <w:szCs w:val="28"/>
          <w:lang w:val="uk-UA"/>
        </w:rPr>
        <w:t>; занять</w:t>
      </w:r>
      <w:r w:rsidR="006A2F15" w:rsidRPr="009008E5">
        <w:rPr>
          <w:rFonts w:ascii="Times New Roman" w:eastAsia="Calibri" w:hAnsi="Times New Roman" w:cs="Times New Roman"/>
          <w:sz w:val="28"/>
          <w:szCs w:val="28"/>
          <w:lang w:val="uk-UA"/>
        </w:rPr>
        <w:t xml:space="preserve"> </w:t>
      </w:r>
      <w:r w:rsidRPr="009008E5">
        <w:rPr>
          <w:rFonts w:ascii="Times New Roman" w:eastAsia="Calibri" w:hAnsi="Times New Roman" w:cs="Times New Roman"/>
          <w:sz w:val="28"/>
          <w:szCs w:val="28"/>
          <w:lang w:val="uk-UA"/>
        </w:rPr>
        <w:t>з</w:t>
      </w:r>
      <w:r w:rsidR="006A2F15" w:rsidRPr="009008E5">
        <w:rPr>
          <w:rFonts w:ascii="Times New Roman" w:eastAsia="Calibri" w:hAnsi="Times New Roman" w:cs="Times New Roman"/>
          <w:sz w:val="28"/>
          <w:szCs w:val="28"/>
          <w:lang w:val="uk-UA"/>
        </w:rPr>
        <w:t xml:space="preserve"> </w:t>
      </w:r>
      <w:r w:rsidRPr="009008E5">
        <w:rPr>
          <w:rFonts w:ascii="Times New Roman" w:eastAsia="Calibri" w:hAnsi="Times New Roman" w:cs="Times New Roman"/>
          <w:sz w:val="28"/>
          <w:szCs w:val="28"/>
          <w:lang w:val="uk-UA"/>
        </w:rPr>
        <w:t>гендерної</w:t>
      </w:r>
      <w:r w:rsidR="006A2F15" w:rsidRPr="009008E5">
        <w:rPr>
          <w:rFonts w:ascii="Times New Roman" w:eastAsia="Calibri" w:hAnsi="Times New Roman" w:cs="Times New Roman"/>
          <w:sz w:val="28"/>
          <w:szCs w:val="28"/>
          <w:lang w:val="uk-UA"/>
        </w:rPr>
        <w:t xml:space="preserve"> </w:t>
      </w:r>
      <w:r w:rsidRPr="009008E5">
        <w:rPr>
          <w:rFonts w:ascii="Times New Roman" w:eastAsia="Calibri" w:hAnsi="Times New Roman" w:cs="Times New Roman"/>
          <w:sz w:val="28"/>
          <w:szCs w:val="28"/>
          <w:lang w:val="uk-UA"/>
        </w:rPr>
        <w:t>обізнаності</w:t>
      </w:r>
      <w:r w:rsidR="006A2F15" w:rsidRPr="009008E5">
        <w:rPr>
          <w:rFonts w:ascii="Times New Roman" w:eastAsia="Calibri" w:hAnsi="Times New Roman" w:cs="Times New Roman"/>
          <w:sz w:val="28"/>
          <w:szCs w:val="28"/>
          <w:lang w:val="uk-UA"/>
        </w:rPr>
        <w:t xml:space="preserve"> </w:t>
      </w:r>
      <w:r w:rsidRPr="009008E5">
        <w:rPr>
          <w:rFonts w:ascii="Times New Roman" w:eastAsia="Calibri" w:hAnsi="Times New Roman" w:cs="Times New Roman"/>
          <w:sz w:val="28"/>
          <w:szCs w:val="28"/>
          <w:lang w:val="uk-UA"/>
        </w:rPr>
        <w:t>молоді</w:t>
      </w:r>
      <w:r w:rsidR="006A2F15" w:rsidRPr="009008E5">
        <w:rPr>
          <w:rFonts w:ascii="Times New Roman" w:eastAsia="Calibri" w:hAnsi="Times New Roman" w:cs="Times New Roman"/>
          <w:sz w:val="28"/>
          <w:szCs w:val="28"/>
          <w:lang w:val="uk-UA"/>
        </w:rPr>
        <w:t xml:space="preserve"> </w:t>
      </w:r>
      <w:r w:rsidRPr="009008E5">
        <w:rPr>
          <w:rFonts w:ascii="Times New Roman" w:eastAsia="Calibri" w:hAnsi="Times New Roman" w:cs="Times New Roman"/>
          <w:sz w:val="28"/>
          <w:szCs w:val="28"/>
          <w:lang w:val="uk-UA"/>
        </w:rPr>
        <w:t>з</w:t>
      </w:r>
      <w:r w:rsidR="006A2F15" w:rsidRPr="009008E5">
        <w:rPr>
          <w:rFonts w:ascii="Times New Roman" w:eastAsia="Calibri" w:hAnsi="Times New Roman" w:cs="Times New Roman"/>
          <w:sz w:val="28"/>
          <w:szCs w:val="28"/>
          <w:lang w:val="uk-UA"/>
        </w:rPr>
        <w:t xml:space="preserve"> </w:t>
      </w:r>
      <w:r w:rsidRPr="009008E5">
        <w:rPr>
          <w:rFonts w:ascii="Times New Roman" w:eastAsia="Calibri" w:hAnsi="Times New Roman" w:cs="Times New Roman"/>
          <w:sz w:val="28"/>
          <w:szCs w:val="28"/>
          <w:lang w:val="uk-UA"/>
        </w:rPr>
        <w:t>метою подолання гендерних стереотипів. Необхідно продовжувати процес</w:t>
      </w:r>
      <w:r w:rsidR="006A2F15" w:rsidRPr="009008E5">
        <w:rPr>
          <w:rFonts w:ascii="Times New Roman" w:eastAsia="Calibri" w:hAnsi="Times New Roman" w:cs="Times New Roman"/>
          <w:sz w:val="28"/>
          <w:szCs w:val="28"/>
          <w:lang w:val="uk-UA"/>
        </w:rPr>
        <w:t xml:space="preserve"> </w:t>
      </w:r>
      <w:r w:rsidR="007313BA" w:rsidRPr="009008E5">
        <w:rPr>
          <w:rFonts w:ascii="Times New Roman" w:eastAsia="Calibri" w:hAnsi="Times New Roman" w:cs="Times New Roman"/>
          <w:sz w:val="28"/>
          <w:szCs w:val="28"/>
          <w:lang w:val="uk-UA"/>
        </w:rPr>
        <w:t>збага</w:t>
      </w:r>
      <w:r w:rsidRPr="009008E5">
        <w:rPr>
          <w:rFonts w:ascii="Times New Roman" w:eastAsia="Calibri" w:hAnsi="Times New Roman" w:cs="Times New Roman"/>
          <w:sz w:val="28"/>
          <w:szCs w:val="28"/>
          <w:lang w:val="uk-UA"/>
        </w:rPr>
        <w:t>чення</w:t>
      </w:r>
      <w:r w:rsidR="007313BA" w:rsidRPr="009008E5">
        <w:rPr>
          <w:rFonts w:ascii="Times New Roman" w:eastAsia="Calibri" w:hAnsi="Times New Roman" w:cs="Times New Roman"/>
          <w:sz w:val="28"/>
          <w:szCs w:val="28"/>
          <w:lang w:val="uk-UA"/>
        </w:rPr>
        <w:t xml:space="preserve"> зміст</w:t>
      </w:r>
      <w:r w:rsidRPr="009008E5">
        <w:rPr>
          <w:rFonts w:ascii="Times New Roman" w:eastAsia="Calibri" w:hAnsi="Times New Roman" w:cs="Times New Roman"/>
          <w:sz w:val="28"/>
          <w:szCs w:val="28"/>
          <w:lang w:val="uk-UA"/>
        </w:rPr>
        <w:t>у</w:t>
      </w:r>
      <w:r w:rsidR="007313BA" w:rsidRPr="009008E5">
        <w:rPr>
          <w:rFonts w:ascii="Times New Roman" w:eastAsia="Calibri" w:hAnsi="Times New Roman" w:cs="Times New Roman"/>
          <w:sz w:val="28"/>
          <w:szCs w:val="28"/>
          <w:lang w:val="uk-UA"/>
        </w:rPr>
        <w:t xml:space="preserve"> освіти майбутніх ф</w:t>
      </w:r>
      <w:r w:rsidRPr="009008E5">
        <w:rPr>
          <w:rFonts w:ascii="Times New Roman" w:eastAsia="Calibri" w:hAnsi="Times New Roman" w:cs="Times New Roman"/>
          <w:sz w:val="28"/>
          <w:szCs w:val="28"/>
          <w:lang w:val="uk-UA"/>
        </w:rPr>
        <w:t xml:space="preserve">ахівців гендерною проблематикою, </w:t>
      </w:r>
      <w:r w:rsidR="007313BA" w:rsidRPr="009008E5">
        <w:rPr>
          <w:rFonts w:ascii="Times New Roman" w:eastAsia="Calibri" w:hAnsi="Times New Roman" w:cs="Times New Roman"/>
          <w:sz w:val="28"/>
          <w:szCs w:val="28"/>
          <w:lang w:val="uk-UA"/>
        </w:rPr>
        <w:t>сприяти</w:t>
      </w:r>
      <w:r w:rsidR="006A2F15" w:rsidRPr="009008E5">
        <w:rPr>
          <w:rFonts w:ascii="Times New Roman" w:eastAsia="Calibri" w:hAnsi="Times New Roman" w:cs="Times New Roman"/>
          <w:sz w:val="28"/>
          <w:szCs w:val="28"/>
          <w:lang w:val="uk-UA"/>
        </w:rPr>
        <w:t xml:space="preserve"> </w:t>
      </w:r>
      <w:r w:rsidR="007313BA" w:rsidRPr="009008E5">
        <w:rPr>
          <w:rFonts w:ascii="Times New Roman" w:eastAsia="Calibri" w:hAnsi="Times New Roman" w:cs="Times New Roman"/>
          <w:sz w:val="28"/>
          <w:szCs w:val="28"/>
          <w:lang w:val="uk-UA"/>
        </w:rPr>
        <w:t>залученню молоді</w:t>
      </w:r>
      <w:r w:rsidR="006A2F15" w:rsidRPr="009008E5">
        <w:rPr>
          <w:rFonts w:ascii="Times New Roman" w:eastAsia="Calibri" w:hAnsi="Times New Roman" w:cs="Times New Roman"/>
          <w:sz w:val="28"/>
          <w:szCs w:val="28"/>
          <w:lang w:val="uk-UA"/>
        </w:rPr>
        <w:t xml:space="preserve"> </w:t>
      </w:r>
      <w:r w:rsidR="007313BA" w:rsidRPr="009008E5">
        <w:rPr>
          <w:rFonts w:ascii="Times New Roman" w:eastAsia="Calibri" w:hAnsi="Times New Roman" w:cs="Times New Roman"/>
          <w:sz w:val="28"/>
          <w:szCs w:val="28"/>
          <w:lang w:val="uk-UA"/>
        </w:rPr>
        <w:t>як</w:t>
      </w:r>
      <w:r w:rsidR="006A2F15" w:rsidRPr="009008E5">
        <w:rPr>
          <w:rFonts w:ascii="Times New Roman" w:eastAsia="Calibri" w:hAnsi="Times New Roman" w:cs="Times New Roman"/>
          <w:sz w:val="28"/>
          <w:szCs w:val="28"/>
          <w:lang w:val="uk-UA"/>
        </w:rPr>
        <w:t xml:space="preserve"> </w:t>
      </w:r>
      <w:r w:rsidR="007313BA" w:rsidRPr="009008E5">
        <w:rPr>
          <w:rFonts w:ascii="Times New Roman" w:eastAsia="Calibri" w:hAnsi="Times New Roman" w:cs="Times New Roman"/>
          <w:sz w:val="28"/>
          <w:szCs w:val="28"/>
          <w:lang w:val="uk-UA"/>
        </w:rPr>
        <w:t xml:space="preserve">суб’єктів гендерного виховання, активних волонтерів, здатних розповсюджувати гендерні ідеї в </w:t>
      </w:r>
      <w:r w:rsidRPr="009008E5">
        <w:rPr>
          <w:rFonts w:ascii="Times New Roman" w:eastAsia="Calibri" w:hAnsi="Times New Roman" w:cs="Times New Roman"/>
          <w:sz w:val="28"/>
          <w:szCs w:val="28"/>
          <w:lang w:val="uk-UA"/>
        </w:rPr>
        <w:t xml:space="preserve">освітньому </w:t>
      </w:r>
      <w:r w:rsidR="007313BA" w:rsidRPr="009008E5">
        <w:rPr>
          <w:rFonts w:ascii="Times New Roman" w:eastAsia="Calibri" w:hAnsi="Times New Roman" w:cs="Times New Roman"/>
          <w:sz w:val="28"/>
          <w:szCs w:val="28"/>
          <w:lang w:val="uk-UA"/>
        </w:rPr>
        <w:t>середовищі і в суспільстві в цілому;</w:t>
      </w:r>
      <w:r w:rsidRPr="009008E5">
        <w:rPr>
          <w:rFonts w:ascii="Times New Roman" w:hAnsi="Times New Roman" w:cs="Times New Roman"/>
          <w:sz w:val="28"/>
          <w:szCs w:val="28"/>
          <w:lang w:val="uk-UA"/>
        </w:rPr>
        <w:t xml:space="preserve"> </w:t>
      </w:r>
      <w:r w:rsidR="007313BA" w:rsidRPr="009008E5">
        <w:rPr>
          <w:rFonts w:ascii="Times New Roman" w:eastAsia="Calibri" w:hAnsi="Times New Roman" w:cs="Times New Roman"/>
          <w:sz w:val="28"/>
          <w:szCs w:val="28"/>
          <w:lang w:val="uk-UA"/>
        </w:rPr>
        <w:t>створ</w:t>
      </w:r>
      <w:r w:rsidRPr="009008E5">
        <w:rPr>
          <w:rFonts w:ascii="Times New Roman" w:eastAsia="Calibri" w:hAnsi="Times New Roman" w:cs="Times New Roman"/>
          <w:sz w:val="28"/>
          <w:szCs w:val="28"/>
          <w:lang w:val="uk-UA"/>
        </w:rPr>
        <w:t>ювати у закладі освіти</w:t>
      </w:r>
      <w:r w:rsidR="006A2F15" w:rsidRPr="009008E5">
        <w:rPr>
          <w:rFonts w:ascii="Times New Roman" w:eastAsia="Calibri" w:hAnsi="Times New Roman" w:cs="Times New Roman"/>
          <w:sz w:val="28"/>
          <w:szCs w:val="28"/>
          <w:lang w:val="uk-UA"/>
        </w:rPr>
        <w:t xml:space="preserve"> </w:t>
      </w:r>
      <w:r w:rsidR="007313BA" w:rsidRPr="009008E5">
        <w:rPr>
          <w:rFonts w:ascii="Times New Roman" w:eastAsia="Calibri" w:hAnsi="Times New Roman" w:cs="Times New Roman"/>
          <w:sz w:val="28"/>
          <w:szCs w:val="28"/>
          <w:lang w:val="uk-UA"/>
        </w:rPr>
        <w:t>умов</w:t>
      </w:r>
      <w:r w:rsidR="00E0397C" w:rsidRPr="009008E5">
        <w:rPr>
          <w:rFonts w:ascii="Times New Roman" w:eastAsia="Calibri" w:hAnsi="Times New Roman" w:cs="Times New Roman"/>
          <w:sz w:val="28"/>
          <w:szCs w:val="28"/>
          <w:lang w:val="uk-UA"/>
        </w:rPr>
        <w:t>и</w:t>
      </w:r>
      <w:r w:rsidR="006A2F15" w:rsidRPr="009008E5">
        <w:rPr>
          <w:rFonts w:ascii="Times New Roman" w:eastAsia="Calibri" w:hAnsi="Times New Roman" w:cs="Times New Roman"/>
          <w:sz w:val="28"/>
          <w:szCs w:val="28"/>
          <w:lang w:val="uk-UA"/>
        </w:rPr>
        <w:t xml:space="preserve"> </w:t>
      </w:r>
      <w:r w:rsidR="007313BA" w:rsidRPr="009008E5">
        <w:rPr>
          <w:rFonts w:ascii="Times New Roman" w:eastAsia="Calibri" w:hAnsi="Times New Roman" w:cs="Times New Roman"/>
          <w:sz w:val="28"/>
          <w:szCs w:val="28"/>
          <w:lang w:val="uk-UA"/>
        </w:rPr>
        <w:t>для</w:t>
      </w:r>
      <w:r w:rsidR="006A2F15" w:rsidRPr="009008E5">
        <w:rPr>
          <w:rFonts w:ascii="Times New Roman" w:eastAsia="Calibri" w:hAnsi="Times New Roman" w:cs="Times New Roman"/>
          <w:sz w:val="28"/>
          <w:szCs w:val="28"/>
          <w:lang w:val="uk-UA"/>
        </w:rPr>
        <w:t xml:space="preserve"> </w:t>
      </w:r>
      <w:r w:rsidR="007313BA" w:rsidRPr="009008E5">
        <w:rPr>
          <w:rFonts w:ascii="Times New Roman" w:eastAsia="Calibri" w:hAnsi="Times New Roman" w:cs="Times New Roman"/>
          <w:sz w:val="28"/>
          <w:szCs w:val="28"/>
          <w:lang w:val="uk-UA"/>
        </w:rPr>
        <w:t xml:space="preserve">поєднання </w:t>
      </w:r>
      <w:r w:rsidRPr="009008E5">
        <w:rPr>
          <w:rFonts w:ascii="Times New Roman" w:eastAsia="Calibri" w:hAnsi="Times New Roman" w:cs="Times New Roman"/>
          <w:sz w:val="28"/>
          <w:szCs w:val="28"/>
          <w:lang w:val="uk-UA"/>
        </w:rPr>
        <w:t>освіти</w:t>
      </w:r>
      <w:r w:rsidR="007313BA" w:rsidRPr="009008E5">
        <w:rPr>
          <w:rFonts w:ascii="Times New Roman" w:eastAsia="Calibri" w:hAnsi="Times New Roman" w:cs="Times New Roman"/>
          <w:sz w:val="28"/>
          <w:szCs w:val="28"/>
          <w:lang w:val="uk-UA"/>
        </w:rPr>
        <w:t xml:space="preserve"> і батьківських обов’язків</w:t>
      </w:r>
      <w:r w:rsidRPr="009008E5">
        <w:rPr>
          <w:rFonts w:ascii="Times New Roman" w:eastAsia="Calibri" w:hAnsi="Times New Roman" w:cs="Times New Roman"/>
          <w:sz w:val="28"/>
          <w:szCs w:val="28"/>
          <w:lang w:val="uk-UA"/>
        </w:rPr>
        <w:t xml:space="preserve"> тощо</w:t>
      </w:r>
      <w:r w:rsidR="007313BA" w:rsidRPr="009008E5">
        <w:rPr>
          <w:rFonts w:ascii="Times New Roman" w:eastAsia="Calibri" w:hAnsi="Times New Roman" w:cs="Times New Roman"/>
          <w:sz w:val="28"/>
          <w:szCs w:val="28"/>
          <w:lang w:val="uk-UA"/>
        </w:rPr>
        <w:t>.</w:t>
      </w:r>
    </w:p>
    <w:p w:rsidR="00EF200F" w:rsidRPr="009008E5" w:rsidRDefault="00D53FE2" w:rsidP="009008E5">
      <w:pPr>
        <w:spacing w:after="0" w:line="360" w:lineRule="auto"/>
        <w:ind w:firstLine="709"/>
        <w:contextualSpacing/>
        <w:jc w:val="both"/>
        <w:rPr>
          <w:rFonts w:ascii="Times New Roman" w:eastAsia="Calibri" w:hAnsi="Times New Roman" w:cs="Times New Roman"/>
          <w:sz w:val="28"/>
          <w:szCs w:val="28"/>
          <w:lang w:val="uk-UA"/>
        </w:rPr>
      </w:pPr>
      <w:r w:rsidRPr="009008E5">
        <w:rPr>
          <w:rFonts w:ascii="Times New Roman" w:eastAsia="Calibri" w:hAnsi="Times New Roman" w:cs="Times New Roman"/>
          <w:sz w:val="28"/>
          <w:szCs w:val="28"/>
          <w:lang w:val="uk-UA"/>
        </w:rPr>
        <w:t>Суттєвим кроком на шляху формування відповідального партнерства та батьківства студентської молоді на засадах гендерної рівності є поповнення бібліотечних фондів, особливо в онлайн доступі, сучасною літературою з гендерного виховання, встановлення гендерної рівності та недискримінації у суспільстві, орієнтованою</w:t>
      </w:r>
      <w:r w:rsidR="0052035F" w:rsidRPr="009008E5">
        <w:rPr>
          <w:rFonts w:ascii="Times New Roman" w:eastAsia="Calibri" w:hAnsi="Times New Roman" w:cs="Times New Roman"/>
          <w:sz w:val="28"/>
          <w:szCs w:val="28"/>
          <w:lang w:val="uk-UA"/>
        </w:rPr>
        <w:t xml:space="preserve"> на молодь, яка навчається</w:t>
      </w:r>
      <w:r w:rsidRPr="009008E5">
        <w:rPr>
          <w:rFonts w:ascii="Times New Roman" w:eastAsia="Calibri" w:hAnsi="Times New Roman" w:cs="Times New Roman"/>
          <w:sz w:val="28"/>
          <w:szCs w:val="28"/>
          <w:lang w:val="uk-UA"/>
        </w:rPr>
        <w:t xml:space="preserve">. </w:t>
      </w:r>
      <w:r w:rsidR="0052035F" w:rsidRPr="009008E5">
        <w:rPr>
          <w:rFonts w:ascii="Times New Roman" w:eastAsia="Calibri" w:hAnsi="Times New Roman" w:cs="Times New Roman"/>
          <w:sz w:val="28"/>
          <w:szCs w:val="28"/>
          <w:lang w:val="uk-UA"/>
        </w:rPr>
        <w:t xml:space="preserve">Це, зокрема, сучасні підручники з гендерної теорії, такі як підручник </w:t>
      </w:r>
      <w:r w:rsidR="005E58A9">
        <w:rPr>
          <w:rFonts w:ascii="Times New Roman" w:hAnsi="Times New Roman" w:cs="Times New Roman"/>
          <w:bCs/>
          <w:sz w:val="28"/>
          <w:szCs w:val="28"/>
          <w:lang w:val="uk-UA"/>
        </w:rPr>
        <w:t>“</w:t>
      </w:r>
      <w:r w:rsidR="0052035F" w:rsidRPr="009008E5">
        <w:rPr>
          <w:rFonts w:ascii="Times New Roman" w:eastAsia="Calibri" w:hAnsi="Times New Roman" w:cs="Times New Roman"/>
          <w:sz w:val="28"/>
          <w:szCs w:val="28"/>
          <w:lang w:val="uk-UA"/>
        </w:rPr>
        <w:t>Гендер для медій</w:t>
      </w:r>
      <w:r w:rsidR="005E58A9">
        <w:rPr>
          <w:rFonts w:ascii="Times New Roman" w:eastAsia="Times New Roman" w:hAnsi="Times New Roman" w:cs="Times New Roman"/>
          <w:sz w:val="28"/>
          <w:szCs w:val="28"/>
          <w:lang w:val="uk-UA" w:eastAsia="uk-UA"/>
        </w:rPr>
        <w:t>ˮ</w:t>
      </w:r>
      <w:r w:rsidR="0052035F" w:rsidRPr="009008E5">
        <w:rPr>
          <w:rFonts w:ascii="Times New Roman" w:eastAsia="Calibri" w:hAnsi="Times New Roman" w:cs="Times New Roman"/>
          <w:sz w:val="28"/>
          <w:szCs w:val="28"/>
          <w:lang w:val="uk-UA"/>
        </w:rPr>
        <w:t xml:space="preserve"> </w:t>
      </w:r>
      <w:r w:rsidR="00DE0E50" w:rsidRPr="009008E5">
        <w:rPr>
          <w:rFonts w:ascii="Times New Roman" w:eastAsia="Calibri" w:hAnsi="Times New Roman" w:cs="Times New Roman"/>
          <w:sz w:val="28"/>
          <w:szCs w:val="28"/>
          <w:lang w:val="uk-UA"/>
        </w:rPr>
        <w:t>(</w:t>
      </w:r>
      <w:r w:rsidR="00CE7D2E" w:rsidRPr="009008E5">
        <w:rPr>
          <w:rFonts w:ascii="Times New Roman" w:eastAsia="Times New Roman" w:hAnsi="Times New Roman" w:cs="Times New Roman"/>
          <w:sz w:val="28"/>
          <w:szCs w:val="28"/>
          <w:lang w:val="uk-UA" w:eastAsia="uk-UA"/>
        </w:rPr>
        <w:t>Маєрчик, </w:t>
      </w:r>
      <w:r w:rsidR="00DE0E50" w:rsidRPr="009008E5">
        <w:rPr>
          <w:rFonts w:ascii="Times New Roman" w:eastAsia="Times New Roman" w:hAnsi="Times New Roman" w:cs="Times New Roman"/>
          <w:sz w:val="28"/>
          <w:szCs w:val="28"/>
          <w:lang w:val="uk-UA" w:eastAsia="uk-UA"/>
        </w:rPr>
        <w:t>2013</w:t>
      </w:r>
      <w:r w:rsidR="00DE0E50" w:rsidRPr="009008E5">
        <w:rPr>
          <w:rFonts w:ascii="Times New Roman" w:eastAsia="Calibri" w:hAnsi="Times New Roman" w:cs="Times New Roman"/>
          <w:sz w:val="28"/>
          <w:szCs w:val="28"/>
          <w:lang w:val="uk-UA"/>
        </w:rPr>
        <w:t>)</w:t>
      </w:r>
      <w:r w:rsidR="0052035F" w:rsidRPr="009008E5">
        <w:rPr>
          <w:rFonts w:ascii="Times New Roman" w:eastAsia="Calibri" w:hAnsi="Times New Roman" w:cs="Times New Roman"/>
          <w:sz w:val="28"/>
          <w:szCs w:val="28"/>
          <w:lang w:val="uk-UA"/>
        </w:rPr>
        <w:t xml:space="preserve">, створений для студентів бакалаврського рівня навчання соціальних та гуманітарних спеціальностей, де висвітлюються, зокрема, питання </w:t>
      </w:r>
      <w:r w:rsidR="0052035F" w:rsidRPr="009008E5">
        <w:rPr>
          <w:rFonts w:ascii="Times New Roman" w:eastAsia="Calibri" w:hAnsi="Times New Roman" w:cs="Times New Roman"/>
          <w:sz w:val="28"/>
          <w:szCs w:val="28"/>
          <w:lang w:val="uk-UA"/>
        </w:rPr>
        <w:lastRenderedPageBreak/>
        <w:t xml:space="preserve">гендернованої роботи (як ринок праці і хатня робота конструюють гендер), наводяться екскурси в історію гендерних стосунків, розкриваються питання гендерного конструювання в освіті. </w:t>
      </w:r>
    </w:p>
    <w:p w:rsidR="00D53FE2" w:rsidRPr="009008E5" w:rsidRDefault="004A2305" w:rsidP="009008E5">
      <w:pPr>
        <w:spacing w:after="0" w:line="360" w:lineRule="auto"/>
        <w:ind w:firstLine="709"/>
        <w:contextualSpacing/>
        <w:jc w:val="both"/>
        <w:rPr>
          <w:rFonts w:ascii="Times New Roman" w:eastAsia="Calibri" w:hAnsi="Times New Roman" w:cs="Times New Roman"/>
          <w:sz w:val="28"/>
          <w:szCs w:val="28"/>
          <w:lang w:val="uk-UA"/>
        </w:rPr>
      </w:pPr>
      <w:r w:rsidRPr="009008E5">
        <w:rPr>
          <w:rFonts w:ascii="Times New Roman" w:eastAsia="Calibri" w:hAnsi="Times New Roman" w:cs="Times New Roman"/>
          <w:sz w:val="28"/>
          <w:szCs w:val="28"/>
          <w:lang w:val="uk-UA"/>
        </w:rPr>
        <w:t>Важливим</w:t>
      </w:r>
      <w:r w:rsidR="00EF200F" w:rsidRPr="009008E5">
        <w:rPr>
          <w:rFonts w:ascii="Times New Roman" w:eastAsia="Calibri" w:hAnsi="Times New Roman" w:cs="Times New Roman"/>
          <w:sz w:val="28"/>
          <w:szCs w:val="28"/>
          <w:lang w:val="uk-UA"/>
        </w:rPr>
        <w:t xml:space="preserve"> інформаційним ресурсом для виховання сучасної молоді є н</w:t>
      </w:r>
      <w:r w:rsidR="0052035F" w:rsidRPr="009008E5">
        <w:rPr>
          <w:rFonts w:ascii="Times New Roman" w:eastAsia="Calibri" w:hAnsi="Times New Roman" w:cs="Times New Roman"/>
          <w:sz w:val="28"/>
          <w:szCs w:val="28"/>
          <w:lang w:val="uk-UA"/>
        </w:rPr>
        <w:t>аукові монографії</w:t>
      </w:r>
      <w:r w:rsidR="00EF200F" w:rsidRPr="009008E5">
        <w:rPr>
          <w:rFonts w:ascii="Times New Roman" w:eastAsia="Calibri" w:hAnsi="Times New Roman" w:cs="Times New Roman"/>
          <w:sz w:val="28"/>
          <w:szCs w:val="28"/>
          <w:lang w:val="uk-UA"/>
        </w:rPr>
        <w:t>,</w:t>
      </w:r>
      <w:r w:rsidR="0052035F" w:rsidRPr="009008E5">
        <w:rPr>
          <w:rFonts w:ascii="Times New Roman" w:eastAsia="Calibri" w:hAnsi="Times New Roman" w:cs="Times New Roman"/>
          <w:sz w:val="28"/>
          <w:szCs w:val="28"/>
          <w:lang w:val="uk-UA"/>
        </w:rPr>
        <w:t xml:space="preserve"> які узагальнюють результати наукових розвідок </w:t>
      </w:r>
      <w:r w:rsidR="00C445F3" w:rsidRPr="009008E5">
        <w:rPr>
          <w:rFonts w:ascii="Times New Roman" w:eastAsia="Calibri" w:hAnsi="Times New Roman" w:cs="Times New Roman"/>
          <w:sz w:val="28"/>
          <w:szCs w:val="28"/>
          <w:lang w:val="uk-UA"/>
        </w:rPr>
        <w:t>різних наукових галузей, виконані у колі питань, дотичних до досліджуваної нами проблеми.</w:t>
      </w:r>
      <w:r w:rsidR="0052035F" w:rsidRPr="009008E5">
        <w:rPr>
          <w:rFonts w:ascii="Times New Roman" w:eastAsia="Calibri" w:hAnsi="Times New Roman" w:cs="Times New Roman"/>
          <w:sz w:val="28"/>
          <w:szCs w:val="28"/>
          <w:lang w:val="uk-UA"/>
        </w:rPr>
        <w:t xml:space="preserve"> </w:t>
      </w:r>
      <w:r w:rsidR="00C445F3" w:rsidRPr="009008E5">
        <w:rPr>
          <w:rFonts w:ascii="Times New Roman" w:eastAsia="Calibri" w:hAnsi="Times New Roman" w:cs="Times New Roman"/>
          <w:sz w:val="28"/>
          <w:szCs w:val="28"/>
          <w:lang w:val="uk-UA"/>
        </w:rPr>
        <w:t xml:space="preserve">Це, наприклад, науковий доробок </w:t>
      </w:r>
      <w:r w:rsidR="00C445F3" w:rsidRPr="009008E5">
        <w:rPr>
          <w:rFonts w:ascii="Times New Roman" w:hAnsi="Times New Roman" w:cs="Times New Roman"/>
          <w:sz w:val="28"/>
          <w:szCs w:val="28"/>
          <w:lang w:val="uk-UA"/>
        </w:rPr>
        <w:t>Н.</w:t>
      </w:r>
      <w:r w:rsidR="00DE0E50" w:rsidRPr="009008E5">
        <w:rPr>
          <w:rFonts w:ascii="Times New Roman" w:hAnsi="Times New Roman" w:cs="Times New Roman"/>
          <w:sz w:val="28"/>
          <w:szCs w:val="28"/>
          <w:lang w:val="uk-UA"/>
        </w:rPr>
        <w:t> </w:t>
      </w:r>
      <w:r w:rsidR="0052035F" w:rsidRPr="009008E5">
        <w:rPr>
          <w:rFonts w:ascii="Times New Roman" w:hAnsi="Times New Roman" w:cs="Times New Roman"/>
          <w:sz w:val="28"/>
          <w:szCs w:val="28"/>
          <w:lang w:val="uk-UA"/>
        </w:rPr>
        <w:t>Островськ</w:t>
      </w:r>
      <w:r w:rsidR="00C445F3" w:rsidRPr="009008E5">
        <w:rPr>
          <w:rFonts w:ascii="Times New Roman" w:hAnsi="Times New Roman" w:cs="Times New Roman"/>
          <w:sz w:val="28"/>
          <w:szCs w:val="28"/>
          <w:lang w:val="uk-UA"/>
        </w:rPr>
        <w:t>ої</w:t>
      </w:r>
      <w:r w:rsidR="0052035F" w:rsidRPr="009008E5">
        <w:rPr>
          <w:rFonts w:ascii="Times New Roman" w:hAnsi="Times New Roman" w:cs="Times New Roman"/>
          <w:sz w:val="28"/>
          <w:szCs w:val="28"/>
          <w:lang w:val="uk-UA"/>
        </w:rPr>
        <w:t xml:space="preserve"> </w:t>
      </w:r>
      <w:r w:rsidR="00DE0E50" w:rsidRPr="009008E5">
        <w:rPr>
          <w:rFonts w:ascii="Times New Roman" w:hAnsi="Times New Roman" w:cs="Times New Roman"/>
          <w:sz w:val="28"/>
          <w:szCs w:val="28"/>
          <w:lang w:val="uk-UA"/>
        </w:rPr>
        <w:t>(Островська, 2017)</w:t>
      </w:r>
      <w:r w:rsidR="00C445F3" w:rsidRPr="009008E5">
        <w:rPr>
          <w:rFonts w:ascii="Times New Roman" w:hAnsi="Times New Roman" w:cs="Times New Roman"/>
          <w:sz w:val="28"/>
          <w:szCs w:val="28"/>
          <w:lang w:val="uk-UA"/>
        </w:rPr>
        <w:t xml:space="preserve"> щодо вивчення с</w:t>
      </w:r>
      <w:r w:rsidR="0052035F" w:rsidRPr="009008E5">
        <w:rPr>
          <w:rFonts w:ascii="Times New Roman" w:hAnsi="Times New Roman" w:cs="Times New Roman"/>
          <w:sz w:val="28"/>
          <w:szCs w:val="28"/>
          <w:lang w:val="uk-UA"/>
        </w:rPr>
        <w:t>оціально-педагогічн</w:t>
      </w:r>
      <w:r w:rsidR="00C445F3" w:rsidRPr="009008E5">
        <w:rPr>
          <w:rFonts w:ascii="Times New Roman" w:hAnsi="Times New Roman" w:cs="Times New Roman"/>
          <w:sz w:val="28"/>
          <w:szCs w:val="28"/>
          <w:lang w:val="uk-UA"/>
        </w:rPr>
        <w:t>ої</w:t>
      </w:r>
      <w:r w:rsidR="0052035F" w:rsidRPr="009008E5">
        <w:rPr>
          <w:rFonts w:ascii="Times New Roman" w:hAnsi="Times New Roman" w:cs="Times New Roman"/>
          <w:sz w:val="28"/>
          <w:szCs w:val="28"/>
          <w:lang w:val="uk-UA"/>
        </w:rPr>
        <w:t xml:space="preserve"> діяльн</w:t>
      </w:r>
      <w:r w:rsidR="00C445F3" w:rsidRPr="009008E5">
        <w:rPr>
          <w:rFonts w:ascii="Times New Roman" w:hAnsi="Times New Roman" w:cs="Times New Roman"/>
          <w:sz w:val="28"/>
          <w:szCs w:val="28"/>
          <w:lang w:val="uk-UA"/>
        </w:rPr>
        <w:t>о</w:t>
      </w:r>
      <w:r w:rsidR="0052035F" w:rsidRPr="009008E5">
        <w:rPr>
          <w:rFonts w:ascii="Times New Roman" w:hAnsi="Times New Roman" w:cs="Times New Roman"/>
          <w:sz w:val="28"/>
          <w:szCs w:val="28"/>
          <w:lang w:val="uk-UA"/>
        </w:rPr>
        <w:t>ст</w:t>
      </w:r>
      <w:r w:rsidR="00C445F3" w:rsidRPr="009008E5">
        <w:rPr>
          <w:rFonts w:ascii="Times New Roman" w:hAnsi="Times New Roman" w:cs="Times New Roman"/>
          <w:sz w:val="28"/>
          <w:szCs w:val="28"/>
          <w:lang w:val="uk-UA"/>
        </w:rPr>
        <w:t>і</w:t>
      </w:r>
      <w:r w:rsidR="0052035F" w:rsidRPr="009008E5">
        <w:rPr>
          <w:rFonts w:ascii="Times New Roman" w:hAnsi="Times New Roman" w:cs="Times New Roman"/>
          <w:sz w:val="28"/>
          <w:szCs w:val="28"/>
          <w:lang w:val="uk-UA"/>
        </w:rPr>
        <w:t xml:space="preserve"> територіальної громади з формування усвідомленого батьківства</w:t>
      </w:r>
      <w:r w:rsidR="00C445F3" w:rsidRPr="009008E5">
        <w:rPr>
          <w:rFonts w:ascii="Times New Roman" w:hAnsi="Times New Roman" w:cs="Times New Roman"/>
          <w:sz w:val="28"/>
          <w:szCs w:val="28"/>
          <w:lang w:val="uk-UA"/>
        </w:rPr>
        <w:t xml:space="preserve"> або </w:t>
      </w:r>
      <w:r w:rsidR="00C445F3" w:rsidRPr="009008E5">
        <w:rPr>
          <w:rFonts w:ascii="Times New Roman" w:eastAsia="Calibri" w:hAnsi="Times New Roman" w:cs="Times New Roman"/>
          <w:sz w:val="28"/>
          <w:szCs w:val="28"/>
          <w:lang w:val="uk-UA"/>
        </w:rPr>
        <w:t xml:space="preserve">праця О. Стельник </w:t>
      </w:r>
      <w:r w:rsidR="005E58A9">
        <w:rPr>
          <w:rFonts w:ascii="Times New Roman" w:hAnsi="Times New Roman" w:cs="Times New Roman"/>
          <w:bCs/>
          <w:sz w:val="28"/>
          <w:szCs w:val="28"/>
          <w:lang w:val="uk-UA"/>
        </w:rPr>
        <w:t>“</w:t>
      </w:r>
      <w:r w:rsidR="00C445F3" w:rsidRPr="009008E5">
        <w:rPr>
          <w:rFonts w:ascii="Times New Roman" w:eastAsia="Calibri" w:hAnsi="Times New Roman" w:cs="Times New Roman"/>
          <w:sz w:val="28"/>
          <w:szCs w:val="28"/>
          <w:lang w:val="uk-UA"/>
        </w:rPr>
        <w:t>Турбота як робота: материнство у фокусі соціології</w:t>
      </w:r>
      <w:r w:rsidR="005E58A9">
        <w:rPr>
          <w:rFonts w:ascii="Times New Roman" w:eastAsia="Times New Roman" w:hAnsi="Times New Roman" w:cs="Times New Roman"/>
          <w:sz w:val="28"/>
          <w:szCs w:val="28"/>
          <w:lang w:val="uk-UA" w:eastAsia="uk-UA"/>
        </w:rPr>
        <w:t>ˮ</w:t>
      </w:r>
      <w:r w:rsidR="00C445F3" w:rsidRPr="009008E5">
        <w:rPr>
          <w:rFonts w:ascii="Times New Roman" w:eastAsia="Calibri" w:hAnsi="Times New Roman" w:cs="Times New Roman"/>
          <w:sz w:val="28"/>
          <w:szCs w:val="28"/>
          <w:lang w:val="uk-UA"/>
        </w:rPr>
        <w:t xml:space="preserve"> </w:t>
      </w:r>
      <w:r w:rsidR="00DE0E50" w:rsidRPr="009008E5">
        <w:rPr>
          <w:rFonts w:ascii="Times New Roman" w:eastAsia="Calibri" w:hAnsi="Times New Roman" w:cs="Times New Roman"/>
          <w:sz w:val="28"/>
          <w:szCs w:val="28"/>
          <w:lang w:val="uk-UA"/>
        </w:rPr>
        <w:t>(Стельник, 2017)</w:t>
      </w:r>
      <w:r w:rsidR="00C445F3" w:rsidRPr="009008E5">
        <w:rPr>
          <w:rFonts w:ascii="Times New Roman" w:eastAsia="Calibri" w:hAnsi="Times New Roman" w:cs="Times New Roman"/>
          <w:sz w:val="28"/>
          <w:szCs w:val="28"/>
          <w:lang w:val="uk-UA"/>
        </w:rPr>
        <w:t>, де запропоновано авторську концепцію материнства як соціальної практики, показано варіативність практик материнства в соціоісторичному вимірі</w:t>
      </w:r>
      <w:r w:rsidR="00EF200F" w:rsidRPr="009008E5">
        <w:rPr>
          <w:rFonts w:ascii="Times New Roman" w:eastAsia="Calibri" w:hAnsi="Times New Roman" w:cs="Times New Roman"/>
          <w:sz w:val="28"/>
          <w:szCs w:val="28"/>
          <w:lang w:val="uk-UA"/>
        </w:rPr>
        <w:t xml:space="preserve"> тощо</w:t>
      </w:r>
      <w:r w:rsidR="00C445F3" w:rsidRPr="009008E5">
        <w:rPr>
          <w:rFonts w:ascii="Times New Roman" w:eastAsia="Calibri" w:hAnsi="Times New Roman" w:cs="Times New Roman"/>
          <w:sz w:val="28"/>
          <w:szCs w:val="28"/>
          <w:lang w:val="uk-UA"/>
        </w:rPr>
        <w:t>.</w:t>
      </w:r>
      <w:r w:rsidR="00B94C4E" w:rsidRPr="009008E5">
        <w:rPr>
          <w:rFonts w:ascii="Times New Roman" w:eastAsia="Times New Roman" w:hAnsi="Times New Roman" w:cs="Times New Roman"/>
          <w:sz w:val="28"/>
          <w:szCs w:val="28"/>
          <w:lang w:val="uk-UA" w:eastAsia="uk-UA"/>
        </w:rPr>
        <w:t xml:space="preserve"> Серед важливих здобутків сьогодення, якими має поповнюватися скарбниця викладача вищої школи – методичні видання щодо гендерного виховання молоді, а саме: навчальний посібник для учнів 9–11 класів </w:t>
      </w:r>
      <w:r w:rsidR="005E58A9">
        <w:rPr>
          <w:rFonts w:ascii="Times New Roman" w:hAnsi="Times New Roman" w:cs="Times New Roman"/>
          <w:bCs/>
          <w:sz w:val="28"/>
          <w:szCs w:val="28"/>
          <w:lang w:val="uk-UA"/>
        </w:rPr>
        <w:t>“</w:t>
      </w:r>
      <w:r w:rsidR="00B94C4E" w:rsidRPr="009008E5">
        <w:rPr>
          <w:rFonts w:ascii="Times New Roman" w:eastAsia="Times New Roman" w:hAnsi="Times New Roman" w:cs="Times New Roman"/>
          <w:sz w:val="28"/>
          <w:szCs w:val="28"/>
          <w:lang w:val="uk-UA" w:eastAsia="uk-UA"/>
        </w:rPr>
        <w:t xml:space="preserve">Ми – різні, ми – рівні. Основи культури </w:t>
      </w:r>
      <w:r w:rsidR="00DE0E50" w:rsidRPr="009008E5">
        <w:rPr>
          <w:rFonts w:ascii="Times New Roman" w:eastAsia="Times New Roman" w:hAnsi="Times New Roman" w:cs="Times New Roman"/>
          <w:sz w:val="28"/>
          <w:szCs w:val="28"/>
          <w:lang w:val="uk-UA" w:eastAsia="uk-UA"/>
        </w:rPr>
        <w:t>гендерної</w:t>
      </w:r>
      <w:r w:rsidR="00E845E1" w:rsidRPr="009008E5">
        <w:rPr>
          <w:rFonts w:ascii="Times New Roman" w:eastAsia="Times New Roman" w:hAnsi="Times New Roman" w:cs="Times New Roman"/>
          <w:sz w:val="28"/>
          <w:szCs w:val="28"/>
          <w:lang w:val="uk-UA" w:eastAsia="uk-UA"/>
        </w:rPr>
        <w:t xml:space="preserve"> рівності</w:t>
      </w:r>
      <w:r w:rsidR="00B94C4E" w:rsidRPr="009008E5">
        <w:rPr>
          <w:rFonts w:ascii="Times New Roman" w:eastAsia="Times New Roman" w:hAnsi="Times New Roman" w:cs="Times New Roman"/>
          <w:sz w:val="28"/>
          <w:szCs w:val="28"/>
          <w:lang w:val="uk-UA" w:eastAsia="uk-UA"/>
        </w:rPr>
        <w:t xml:space="preserve"> загальноосвітніх навчальних закладів</w:t>
      </w:r>
      <w:r w:rsidR="005E58A9">
        <w:rPr>
          <w:rFonts w:ascii="Times New Roman" w:eastAsia="Times New Roman" w:hAnsi="Times New Roman" w:cs="Times New Roman"/>
          <w:sz w:val="28"/>
          <w:szCs w:val="28"/>
          <w:lang w:val="uk-UA" w:eastAsia="uk-UA"/>
        </w:rPr>
        <w:t>ˮ</w:t>
      </w:r>
      <w:r w:rsidR="00B94C4E" w:rsidRPr="009008E5">
        <w:rPr>
          <w:rFonts w:ascii="Times New Roman" w:eastAsia="Times New Roman" w:hAnsi="Times New Roman" w:cs="Times New Roman"/>
          <w:sz w:val="28"/>
          <w:szCs w:val="28"/>
          <w:lang w:val="uk-UA" w:eastAsia="uk-UA"/>
        </w:rPr>
        <w:t xml:space="preserve"> </w:t>
      </w:r>
      <w:r w:rsidR="00DE0E50" w:rsidRPr="009008E5">
        <w:rPr>
          <w:rFonts w:ascii="Times New Roman" w:eastAsia="Times New Roman" w:hAnsi="Times New Roman" w:cs="Times New Roman"/>
          <w:sz w:val="28"/>
          <w:szCs w:val="28"/>
          <w:lang w:val="uk-UA" w:eastAsia="uk-UA"/>
        </w:rPr>
        <w:t>(</w:t>
      </w:r>
      <w:r w:rsidR="00DE0E50" w:rsidRPr="009008E5">
        <w:rPr>
          <w:rFonts w:ascii="Times New Roman" w:hAnsi="Times New Roman" w:cs="Times New Roman"/>
          <w:sz w:val="28"/>
          <w:szCs w:val="28"/>
          <w:lang w:val="uk-UA"/>
        </w:rPr>
        <w:t>Семиколєнова, 2010)</w:t>
      </w:r>
      <w:r w:rsidR="00B94C4E" w:rsidRPr="009008E5">
        <w:rPr>
          <w:rFonts w:ascii="Times New Roman" w:eastAsia="Times New Roman" w:hAnsi="Times New Roman" w:cs="Times New Roman"/>
          <w:sz w:val="28"/>
          <w:szCs w:val="28"/>
          <w:lang w:val="uk-UA" w:eastAsia="uk-UA"/>
        </w:rPr>
        <w:t xml:space="preserve">, навчально-методичні матеріали до уроків ґендерної грамотності </w:t>
      </w:r>
      <w:r w:rsidR="005E58A9">
        <w:rPr>
          <w:rFonts w:ascii="Times New Roman" w:hAnsi="Times New Roman" w:cs="Times New Roman"/>
          <w:bCs/>
          <w:sz w:val="28"/>
          <w:szCs w:val="28"/>
          <w:lang w:val="uk-UA"/>
        </w:rPr>
        <w:t>“</w:t>
      </w:r>
      <w:r w:rsidR="00B94C4E" w:rsidRPr="009008E5">
        <w:rPr>
          <w:rFonts w:ascii="Times New Roman" w:eastAsia="Times New Roman" w:hAnsi="Times New Roman" w:cs="Times New Roman"/>
          <w:sz w:val="28"/>
          <w:szCs w:val="28"/>
          <w:lang w:val="uk-UA" w:eastAsia="uk-UA"/>
        </w:rPr>
        <w:t>Ми – різні, ми – рівні</w:t>
      </w:r>
      <w:r w:rsidR="005E58A9">
        <w:rPr>
          <w:rFonts w:ascii="Times New Roman" w:eastAsia="Times New Roman" w:hAnsi="Times New Roman" w:cs="Times New Roman"/>
          <w:sz w:val="28"/>
          <w:szCs w:val="28"/>
          <w:lang w:val="uk-UA" w:eastAsia="uk-UA"/>
        </w:rPr>
        <w:t>ˮ</w:t>
      </w:r>
      <w:r w:rsidR="00DE0E50" w:rsidRPr="009008E5">
        <w:rPr>
          <w:rFonts w:ascii="Times New Roman" w:eastAsia="Times New Roman" w:hAnsi="Times New Roman" w:cs="Times New Roman"/>
          <w:sz w:val="28"/>
          <w:szCs w:val="28"/>
          <w:lang w:val="uk-UA" w:eastAsia="uk-UA"/>
        </w:rPr>
        <w:t xml:space="preserve"> (</w:t>
      </w:r>
      <w:r w:rsidR="00DE0E50" w:rsidRPr="009008E5">
        <w:rPr>
          <w:rFonts w:ascii="Times New Roman" w:hAnsi="Times New Roman" w:cs="Times New Roman"/>
          <w:sz w:val="28"/>
          <w:szCs w:val="28"/>
          <w:lang w:val="uk-UA"/>
        </w:rPr>
        <w:t>Семиколєнова, 2011)</w:t>
      </w:r>
      <w:r w:rsidR="00B94C4E" w:rsidRPr="009008E5">
        <w:rPr>
          <w:rFonts w:ascii="Times New Roman" w:eastAsia="Times New Roman" w:hAnsi="Times New Roman" w:cs="Times New Roman"/>
          <w:sz w:val="28"/>
          <w:szCs w:val="28"/>
          <w:lang w:val="uk-UA" w:eastAsia="uk-UA"/>
        </w:rPr>
        <w:t xml:space="preserve"> та багато іншого.</w:t>
      </w:r>
    </w:p>
    <w:p w:rsidR="00C445F3" w:rsidRPr="009008E5" w:rsidRDefault="006F6C4B" w:rsidP="009008E5">
      <w:pPr>
        <w:spacing w:after="0" w:line="360" w:lineRule="auto"/>
        <w:ind w:firstLine="709"/>
        <w:contextualSpacing/>
        <w:jc w:val="both"/>
        <w:rPr>
          <w:rFonts w:ascii="Times New Roman" w:eastAsia="Times New Roman" w:hAnsi="Times New Roman" w:cs="Times New Roman"/>
          <w:sz w:val="28"/>
          <w:szCs w:val="28"/>
          <w:lang w:val="uk-UA" w:eastAsia="uk-UA"/>
        </w:rPr>
      </w:pPr>
      <w:r w:rsidRPr="009008E5">
        <w:rPr>
          <w:rFonts w:ascii="Times New Roman" w:eastAsia="Calibri" w:hAnsi="Times New Roman" w:cs="Times New Roman"/>
          <w:sz w:val="28"/>
          <w:szCs w:val="28"/>
          <w:lang w:val="uk-UA"/>
        </w:rPr>
        <w:t>Необхідним</w:t>
      </w:r>
      <w:r w:rsidR="00C445F3" w:rsidRPr="009008E5">
        <w:rPr>
          <w:rFonts w:ascii="Times New Roman" w:eastAsia="Calibri" w:hAnsi="Times New Roman" w:cs="Times New Roman"/>
          <w:sz w:val="28"/>
          <w:szCs w:val="28"/>
          <w:lang w:val="uk-UA"/>
        </w:rPr>
        <w:t xml:space="preserve"> для формування відповідального партнерства та батьківства студентської молоді є </w:t>
      </w:r>
      <w:r w:rsidR="00EF200F" w:rsidRPr="009008E5">
        <w:rPr>
          <w:rFonts w:ascii="Times New Roman" w:eastAsia="Calibri" w:hAnsi="Times New Roman" w:cs="Times New Roman"/>
          <w:sz w:val="28"/>
          <w:szCs w:val="28"/>
          <w:lang w:val="uk-UA"/>
        </w:rPr>
        <w:t>широк</w:t>
      </w:r>
      <w:r w:rsidR="00B94C4E" w:rsidRPr="009008E5">
        <w:rPr>
          <w:rFonts w:ascii="Times New Roman" w:eastAsia="Calibri" w:hAnsi="Times New Roman" w:cs="Times New Roman"/>
          <w:sz w:val="28"/>
          <w:szCs w:val="28"/>
          <w:lang w:val="uk-UA"/>
        </w:rPr>
        <w:t xml:space="preserve">а популяризація серед студентства </w:t>
      </w:r>
      <w:r w:rsidR="00C445F3" w:rsidRPr="009008E5">
        <w:rPr>
          <w:rFonts w:ascii="Times New Roman" w:eastAsia="Calibri" w:hAnsi="Times New Roman" w:cs="Times New Roman"/>
          <w:sz w:val="28"/>
          <w:szCs w:val="28"/>
          <w:lang w:val="uk-UA"/>
        </w:rPr>
        <w:t>сучасн</w:t>
      </w:r>
      <w:r w:rsidR="00B94C4E" w:rsidRPr="009008E5">
        <w:rPr>
          <w:rFonts w:ascii="Times New Roman" w:eastAsia="Calibri" w:hAnsi="Times New Roman" w:cs="Times New Roman"/>
          <w:sz w:val="28"/>
          <w:szCs w:val="28"/>
          <w:lang w:val="uk-UA"/>
        </w:rPr>
        <w:t>их</w:t>
      </w:r>
      <w:r w:rsidR="00C445F3" w:rsidRPr="009008E5">
        <w:rPr>
          <w:rFonts w:ascii="Times New Roman" w:eastAsia="Calibri" w:hAnsi="Times New Roman" w:cs="Times New Roman"/>
          <w:sz w:val="28"/>
          <w:szCs w:val="28"/>
          <w:lang w:val="uk-UA"/>
        </w:rPr>
        <w:t xml:space="preserve"> </w:t>
      </w:r>
      <w:r w:rsidR="00622391" w:rsidRPr="009008E5">
        <w:rPr>
          <w:rFonts w:ascii="Times New Roman" w:eastAsia="Calibri" w:hAnsi="Times New Roman" w:cs="Times New Roman"/>
          <w:sz w:val="28"/>
          <w:szCs w:val="28"/>
          <w:lang w:val="uk-UA"/>
        </w:rPr>
        <w:t>доступних</w:t>
      </w:r>
      <w:r w:rsidR="00C445F3" w:rsidRPr="009008E5">
        <w:rPr>
          <w:rFonts w:ascii="Times New Roman" w:eastAsia="Calibri" w:hAnsi="Times New Roman" w:cs="Times New Roman"/>
          <w:sz w:val="28"/>
          <w:szCs w:val="28"/>
          <w:lang w:val="uk-UA"/>
        </w:rPr>
        <w:t xml:space="preserve"> видан</w:t>
      </w:r>
      <w:r w:rsidR="00B94C4E" w:rsidRPr="009008E5">
        <w:rPr>
          <w:rFonts w:ascii="Times New Roman" w:eastAsia="Calibri" w:hAnsi="Times New Roman" w:cs="Times New Roman"/>
          <w:sz w:val="28"/>
          <w:szCs w:val="28"/>
          <w:lang w:val="uk-UA"/>
        </w:rPr>
        <w:t>ь</w:t>
      </w:r>
      <w:r w:rsidRPr="009008E5">
        <w:rPr>
          <w:rFonts w:ascii="Times New Roman" w:eastAsia="Calibri" w:hAnsi="Times New Roman" w:cs="Times New Roman"/>
          <w:sz w:val="28"/>
          <w:szCs w:val="28"/>
          <w:lang w:val="uk-UA"/>
        </w:rPr>
        <w:t>, розраховани</w:t>
      </w:r>
      <w:r w:rsidR="00B94C4E" w:rsidRPr="009008E5">
        <w:rPr>
          <w:rFonts w:ascii="Times New Roman" w:eastAsia="Calibri" w:hAnsi="Times New Roman" w:cs="Times New Roman"/>
          <w:sz w:val="28"/>
          <w:szCs w:val="28"/>
          <w:lang w:val="uk-UA"/>
        </w:rPr>
        <w:t>х</w:t>
      </w:r>
      <w:r w:rsidR="00C445F3" w:rsidRPr="009008E5">
        <w:rPr>
          <w:rFonts w:ascii="Times New Roman" w:eastAsia="Calibri" w:hAnsi="Times New Roman" w:cs="Times New Roman"/>
          <w:sz w:val="28"/>
          <w:szCs w:val="28"/>
          <w:lang w:val="uk-UA"/>
        </w:rPr>
        <w:t xml:space="preserve"> на широке коло читачів</w:t>
      </w:r>
      <w:r w:rsidRPr="009008E5">
        <w:rPr>
          <w:rFonts w:ascii="Times New Roman" w:eastAsia="Calibri" w:hAnsi="Times New Roman" w:cs="Times New Roman"/>
          <w:sz w:val="28"/>
          <w:szCs w:val="28"/>
          <w:lang w:val="uk-UA"/>
        </w:rPr>
        <w:t>. Т</w:t>
      </w:r>
      <w:r w:rsidR="006E55D0" w:rsidRPr="009008E5">
        <w:rPr>
          <w:rFonts w:ascii="Times New Roman" w:eastAsia="Calibri" w:hAnsi="Times New Roman" w:cs="Times New Roman"/>
          <w:sz w:val="28"/>
          <w:szCs w:val="28"/>
          <w:lang w:val="uk-UA"/>
        </w:rPr>
        <w:t>ак</w:t>
      </w:r>
      <w:r w:rsidRPr="009008E5">
        <w:rPr>
          <w:rFonts w:ascii="Times New Roman" w:eastAsia="Calibri" w:hAnsi="Times New Roman" w:cs="Times New Roman"/>
          <w:sz w:val="28"/>
          <w:szCs w:val="28"/>
          <w:lang w:val="uk-UA"/>
        </w:rPr>
        <w:t>и</w:t>
      </w:r>
      <w:r w:rsidR="00B94C4E" w:rsidRPr="009008E5">
        <w:rPr>
          <w:rFonts w:ascii="Times New Roman" w:eastAsia="Calibri" w:hAnsi="Times New Roman" w:cs="Times New Roman"/>
          <w:sz w:val="28"/>
          <w:szCs w:val="28"/>
          <w:lang w:val="uk-UA"/>
        </w:rPr>
        <w:t>х</w:t>
      </w:r>
      <w:r w:rsidR="006E55D0" w:rsidRPr="009008E5">
        <w:rPr>
          <w:rFonts w:ascii="Times New Roman" w:eastAsia="Calibri" w:hAnsi="Times New Roman" w:cs="Times New Roman"/>
          <w:sz w:val="28"/>
          <w:szCs w:val="28"/>
          <w:lang w:val="uk-UA"/>
        </w:rPr>
        <w:t>, як видан</w:t>
      </w:r>
      <w:r w:rsidR="00B94C4E" w:rsidRPr="009008E5">
        <w:rPr>
          <w:rFonts w:ascii="Times New Roman" w:eastAsia="Calibri" w:hAnsi="Times New Roman" w:cs="Times New Roman"/>
          <w:sz w:val="28"/>
          <w:szCs w:val="28"/>
          <w:lang w:val="uk-UA"/>
        </w:rPr>
        <w:t>а</w:t>
      </w:r>
      <w:r w:rsidR="006E55D0" w:rsidRPr="009008E5">
        <w:rPr>
          <w:rFonts w:ascii="Times New Roman" w:eastAsia="Calibri" w:hAnsi="Times New Roman" w:cs="Times New Roman"/>
          <w:sz w:val="28"/>
          <w:szCs w:val="28"/>
          <w:lang w:val="uk-UA"/>
        </w:rPr>
        <w:t xml:space="preserve"> цього року книга </w:t>
      </w:r>
      <w:r w:rsidR="005E58A9">
        <w:rPr>
          <w:rFonts w:ascii="Times New Roman" w:hAnsi="Times New Roman" w:cs="Times New Roman"/>
          <w:bCs/>
          <w:sz w:val="28"/>
          <w:szCs w:val="28"/>
          <w:lang w:val="uk-UA"/>
        </w:rPr>
        <w:t>“</w:t>
      </w:r>
      <w:r w:rsidR="006E55D0" w:rsidRPr="009008E5">
        <w:rPr>
          <w:rFonts w:ascii="Times New Roman" w:eastAsia="Times New Roman" w:hAnsi="Times New Roman" w:cs="Times New Roman"/>
          <w:sz w:val="28"/>
          <w:szCs w:val="28"/>
          <w:lang w:val="uk-UA" w:eastAsia="uk-UA"/>
        </w:rPr>
        <w:t>Гендерне тяжіння</w:t>
      </w:r>
      <w:r w:rsidR="005E58A9">
        <w:rPr>
          <w:rFonts w:ascii="Times New Roman" w:eastAsia="Times New Roman" w:hAnsi="Times New Roman" w:cs="Times New Roman"/>
          <w:sz w:val="28"/>
          <w:szCs w:val="28"/>
          <w:lang w:val="uk-UA" w:eastAsia="uk-UA"/>
        </w:rPr>
        <w:t>ˮ</w:t>
      </w:r>
      <w:r w:rsidR="006E55D0" w:rsidRPr="009008E5">
        <w:rPr>
          <w:rFonts w:ascii="Times New Roman" w:eastAsia="Times New Roman" w:hAnsi="Times New Roman" w:cs="Times New Roman"/>
          <w:sz w:val="28"/>
          <w:szCs w:val="28"/>
          <w:lang w:val="uk-UA" w:eastAsia="uk-UA"/>
        </w:rPr>
        <w:t xml:space="preserve"> К. Левченко</w:t>
      </w:r>
      <w:r w:rsidR="00DE0E50" w:rsidRPr="009008E5">
        <w:rPr>
          <w:rFonts w:ascii="Times New Roman" w:eastAsia="Times New Roman" w:hAnsi="Times New Roman" w:cs="Times New Roman"/>
          <w:sz w:val="28"/>
          <w:szCs w:val="28"/>
          <w:lang w:val="uk-UA" w:eastAsia="uk-UA"/>
        </w:rPr>
        <w:t xml:space="preserve"> (Левченко, 2019)</w:t>
      </w:r>
      <w:r w:rsidR="006E55D0" w:rsidRPr="009008E5">
        <w:rPr>
          <w:rFonts w:ascii="Times New Roman" w:eastAsia="Times New Roman" w:hAnsi="Times New Roman" w:cs="Times New Roman"/>
          <w:sz w:val="28"/>
          <w:szCs w:val="28"/>
          <w:lang w:val="uk-UA" w:eastAsia="uk-UA"/>
        </w:rPr>
        <w:t xml:space="preserve"> або </w:t>
      </w:r>
      <w:r w:rsidR="00B94C4E" w:rsidRPr="009008E5">
        <w:rPr>
          <w:rFonts w:ascii="Times New Roman" w:eastAsia="Times New Roman" w:hAnsi="Times New Roman" w:cs="Times New Roman"/>
          <w:sz w:val="28"/>
          <w:szCs w:val="28"/>
          <w:lang w:val="uk-UA" w:eastAsia="uk-UA"/>
        </w:rPr>
        <w:t xml:space="preserve">минулорічне </w:t>
      </w:r>
      <w:r w:rsidR="006E55D0" w:rsidRPr="009008E5">
        <w:rPr>
          <w:rFonts w:ascii="Times New Roman" w:eastAsia="Times New Roman" w:hAnsi="Times New Roman" w:cs="Times New Roman"/>
          <w:sz w:val="28"/>
          <w:szCs w:val="28"/>
          <w:lang w:val="uk-UA" w:eastAsia="uk-UA"/>
        </w:rPr>
        <w:t xml:space="preserve">науково-популярне видання </w:t>
      </w:r>
      <w:r w:rsidR="005E58A9">
        <w:rPr>
          <w:rFonts w:ascii="Times New Roman" w:hAnsi="Times New Roman" w:cs="Times New Roman"/>
          <w:bCs/>
          <w:sz w:val="28"/>
          <w:szCs w:val="28"/>
          <w:lang w:val="uk-UA"/>
        </w:rPr>
        <w:t>“</w:t>
      </w:r>
      <w:r w:rsidR="006E55D0" w:rsidRPr="009008E5">
        <w:rPr>
          <w:rFonts w:ascii="Times New Roman" w:eastAsia="Times New Roman" w:hAnsi="Times New Roman" w:cs="Times New Roman"/>
          <w:sz w:val="28"/>
          <w:szCs w:val="28"/>
          <w:lang w:val="uk-UA" w:eastAsia="uk-UA"/>
        </w:rPr>
        <w:t>Гендер їде</w:t>
      </w:r>
      <w:r w:rsidR="005E58A9">
        <w:rPr>
          <w:rFonts w:ascii="Times New Roman" w:eastAsia="Times New Roman" w:hAnsi="Times New Roman" w:cs="Times New Roman"/>
          <w:sz w:val="28"/>
          <w:szCs w:val="28"/>
          <w:lang w:val="uk-UA" w:eastAsia="uk-UA"/>
        </w:rPr>
        <w:t>ˮ</w:t>
      </w:r>
      <w:r w:rsidR="006E55D0" w:rsidRPr="009008E5">
        <w:rPr>
          <w:rFonts w:ascii="Times New Roman" w:eastAsia="Times New Roman" w:hAnsi="Times New Roman" w:cs="Times New Roman"/>
          <w:sz w:val="28"/>
          <w:szCs w:val="28"/>
          <w:lang w:val="uk-UA" w:eastAsia="uk-UA"/>
        </w:rPr>
        <w:t xml:space="preserve"> за загальною редакцією О. Андрусик, О. Марущенка, О. Масалітіної </w:t>
      </w:r>
      <w:r w:rsidR="00DE0E50" w:rsidRPr="009008E5">
        <w:rPr>
          <w:rFonts w:ascii="Times New Roman" w:eastAsia="Times New Roman" w:hAnsi="Times New Roman" w:cs="Times New Roman"/>
          <w:sz w:val="28"/>
          <w:szCs w:val="28"/>
          <w:lang w:val="uk-UA" w:eastAsia="uk-UA"/>
        </w:rPr>
        <w:t>(Андрусик та інші, 2018)</w:t>
      </w:r>
      <w:r w:rsidR="006E55D0" w:rsidRPr="009008E5">
        <w:rPr>
          <w:rFonts w:ascii="Times New Roman" w:eastAsia="Times New Roman" w:hAnsi="Times New Roman" w:cs="Times New Roman"/>
          <w:sz w:val="28"/>
          <w:szCs w:val="28"/>
          <w:lang w:val="uk-UA" w:eastAsia="uk-UA"/>
        </w:rPr>
        <w:t>, де у зрозумілій і цікавій для молоді формі висвітлюються шлях та перспективи встановлення гендерної рівності в Україні</w:t>
      </w:r>
      <w:r w:rsidRPr="009008E5">
        <w:rPr>
          <w:rFonts w:ascii="Times New Roman" w:eastAsia="Times New Roman" w:hAnsi="Times New Roman" w:cs="Times New Roman"/>
          <w:sz w:val="28"/>
          <w:szCs w:val="28"/>
          <w:lang w:val="uk-UA" w:eastAsia="uk-UA"/>
        </w:rPr>
        <w:t>, зокрема й у таких соціальних інститутах</w:t>
      </w:r>
      <w:r w:rsidR="00B94C4E" w:rsidRPr="009008E5">
        <w:rPr>
          <w:rFonts w:ascii="Times New Roman" w:eastAsia="Times New Roman" w:hAnsi="Times New Roman" w:cs="Times New Roman"/>
          <w:sz w:val="28"/>
          <w:szCs w:val="28"/>
          <w:lang w:val="uk-UA" w:eastAsia="uk-UA"/>
        </w:rPr>
        <w:t>,</w:t>
      </w:r>
      <w:r w:rsidRPr="009008E5">
        <w:rPr>
          <w:rFonts w:ascii="Times New Roman" w:eastAsia="Times New Roman" w:hAnsi="Times New Roman" w:cs="Times New Roman"/>
          <w:sz w:val="28"/>
          <w:szCs w:val="28"/>
          <w:lang w:val="uk-UA" w:eastAsia="uk-UA"/>
        </w:rPr>
        <w:t xml:space="preserve"> як сім’я і </w:t>
      </w:r>
      <w:r w:rsidR="00B94C4E" w:rsidRPr="009008E5">
        <w:rPr>
          <w:rFonts w:ascii="Times New Roman" w:eastAsia="Times New Roman" w:hAnsi="Times New Roman" w:cs="Times New Roman"/>
          <w:sz w:val="28"/>
          <w:szCs w:val="28"/>
          <w:lang w:val="uk-UA" w:eastAsia="uk-UA"/>
        </w:rPr>
        <w:t>освіта</w:t>
      </w:r>
      <w:r w:rsidR="006E55D0" w:rsidRPr="009008E5">
        <w:rPr>
          <w:rFonts w:ascii="Times New Roman" w:eastAsia="Times New Roman" w:hAnsi="Times New Roman" w:cs="Times New Roman"/>
          <w:sz w:val="28"/>
          <w:szCs w:val="28"/>
          <w:lang w:val="uk-UA" w:eastAsia="uk-UA"/>
        </w:rPr>
        <w:t xml:space="preserve">. </w:t>
      </w:r>
    </w:p>
    <w:p w:rsidR="00295211" w:rsidRPr="009008E5" w:rsidRDefault="00295211" w:rsidP="009008E5">
      <w:pPr>
        <w:spacing w:after="0" w:line="360" w:lineRule="auto"/>
        <w:ind w:firstLine="709"/>
        <w:contextualSpacing/>
        <w:jc w:val="both"/>
        <w:rPr>
          <w:rFonts w:ascii="Times New Roman" w:eastAsia="Times New Roman" w:hAnsi="Times New Roman" w:cs="Times New Roman"/>
          <w:sz w:val="28"/>
          <w:szCs w:val="28"/>
          <w:lang w:val="uk-UA" w:eastAsia="uk-UA"/>
        </w:rPr>
      </w:pPr>
      <w:r w:rsidRPr="009008E5">
        <w:rPr>
          <w:rFonts w:ascii="Times New Roman" w:eastAsia="Times New Roman" w:hAnsi="Times New Roman" w:cs="Times New Roman"/>
          <w:sz w:val="28"/>
          <w:szCs w:val="28"/>
          <w:lang w:val="uk-UA" w:eastAsia="uk-UA"/>
        </w:rPr>
        <w:t xml:space="preserve">Відзначимо, що для </w:t>
      </w:r>
      <w:r w:rsidRPr="009008E5">
        <w:rPr>
          <w:rFonts w:ascii="Times New Roman" w:eastAsia="Calibri" w:hAnsi="Times New Roman" w:cs="Times New Roman"/>
          <w:sz w:val="28"/>
          <w:szCs w:val="28"/>
          <w:lang w:val="uk-UA"/>
        </w:rPr>
        <w:t xml:space="preserve">майбутніх батьків необхідним є ознайомлення з дитячою бібліотекою, що пропонується сьогодні у напрямі виховання майбутнього покоління на засадах гендерної рівності та паритетності у розподілі обов’язків та прав у родині. Серед найновіших книг, корисних у цьому напрямі – </w:t>
      </w:r>
      <w:r w:rsidRPr="009008E5">
        <w:rPr>
          <w:rFonts w:ascii="Times New Roman" w:eastAsia="Calibri" w:hAnsi="Times New Roman" w:cs="Times New Roman"/>
          <w:sz w:val="28"/>
          <w:szCs w:val="28"/>
          <w:lang w:val="uk-UA"/>
        </w:rPr>
        <w:lastRenderedPageBreak/>
        <w:t xml:space="preserve">книги </w:t>
      </w:r>
      <w:r w:rsidRPr="009008E5">
        <w:rPr>
          <w:rFonts w:ascii="Times New Roman" w:eastAsia="Times New Roman" w:hAnsi="Times New Roman" w:cs="Times New Roman"/>
          <w:sz w:val="28"/>
          <w:szCs w:val="28"/>
          <w:lang w:val="uk-UA" w:eastAsia="uk-UA"/>
        </w:rPr>
        <w:t xml:space="preserve">К.Бабкіна та М. Левіна </w:t>
      </w:r>
      <w:r w:rsidR="005E58A9">
        <w:rPr>
          <w:rFonts w:ascii="Times New Roman" w:hAnsi="Times New Roman" w:cs="Times New Roman"/>
          <w:bCs/>
          <w:sz w:val="28"/>
          <w:szCs w:val="28"/>
          <w:lang w:val="uk-UA"/>
        </w:rPr>
        <w:t>“</w:t>
      </w:r>
      <w:r w:rsidRPr="009008E5">
        <w:rPr>
          <w:rFonts w:ascii="Times New Roman" w:eastAsia="Times New Roman" w:hAnsi="Times New Roman" w:cs="Times New Roman"/>
          <w:sz w:val="28"/>
          <w:szCs w:val="28"/>
          <w:lang w:val="uk-UA" w:eastAsia="uk-UA"/>
        </w:rPr>
        <w:t>Сила дівчат: маленькі історії великих вчинків</w:t>
      </w:r>
      <w:r w:rsidR="005E58A9">
        <w:rPr>
          <w:rFonts w:ascii="Times New Roman" w:eastAsia="Times New Roman" w:hAnsi="Times New Roman" w:cs="Times New Roman"/>
          <w:sz w:val="28"/>
          <w:szCs w:val="28"/>
          <w:lang w:val="uk-UA" w:eastAsia="uk-UA"/>
        </w:rPr>
        <w:t>ˮ</w:t>
      </w:r>
      <w:r w:rsidRPr="009008E5">
        <w:rPr>
          <w:rFonts w:ascii="Times New Roman" w:eastAsia="Times New Roman" w:hAnsi="Times New Roman" w:cs="Times New Roman"/>
          <w:sz w:val="28"/>
          <w:szCs w:val="28"/>
          <w:lang w:val="uk-UA" w:eastAsia="uk-UA"/>
        </w:rPr>
        <w:t xml:space="preserve">, Л.Денисенко </w:t>
      </w:r>
      <w:r w:rsidR="005E58A9">
        <w:rPr>
          <w:rFonts w:ascii="Times New Roman" w:hAnsi="Times New Roman" w:cs="Times New Roman"/>
          <w:bCs/>
          <w:sz w:val="28"/>
          <w:szCs w:val="28"/>
          <w:lang w:val="uk-UA"/>
        </w:rPr>
        <w:t>“</w:t>
      </w:r>
      <w:r w:rsidRPr="009008E5">
        <w:rPr>
          <w:rFonts w:ascii="Times New Roman" w:eastAsia="Times New Roman" w:hAnsi="Times New Roman" w:cs="Times New Roman"/>
          <w:sz w:val="28"/>
          <w:szCs w:val="28"/>
          <w:lang w:val="uk-UA" w:eastAsia="uk-UA"/>
        </w:rPr>
        <w:t>Майя та її мами</w:t>
      </w:r>
      <w:r w:rsidR="005E58A9">
        <w:rPr>
          <w:rFonts w:ascii="Times New Roman" w:eastAsia="Times New Roman" w:hAnsi="Times New Roman" w:cs="Times New Roman"/>
          <w:sz w:val="28"/>
          <w:szCs w:val="28"/>
          <w:lang w:val="uk-UA" w:eastAsia="uk-UA"/>
        </w:rPr>
        <w:t>ˮ</w:t>
      </w:r>
      <w:r w:rsidRPr="009008E5">
        <w:rPr>
          <w:rFonts w:ascii="Times New Roman" w:eastAsia="Times New Roman" w:hAnsi="Times New Roman" w:cs="Times New Roman"/>
          <w:sz w:val="28"/>
          <w:szCs w:val="28"/>
          <w:lang w:val="uk-UA" w:eastAsia="uk-UA"/>
        </w:rPr>
        <w:t xml:space="preserve">, книжкова </w:t>
      </w:r>
      <w:r w:rsidRPr="009008E5">
        <w:rPr>
          <w:rFonts w:ascii="Times New Roman" w:eastAsia="Calibri" w:hAnsi="Times New Roman" w:cs="Times New Roman"/>
          <w:sz w:val="28"/>
          <w:szCs w:val="28"/>
          <w:lang w:val="uk-UA"/>
        </w:rPr>
        <w:t xml:space="preserve">серія </w:t>
      </w:r>
      <w:r w:rsidR="005E58A9">
        <w:rPr>
          <w:rFonts w:ascii="Times New Roman" w:hAnsi="Times New Roman" w:cs="Times New Roman"/>
          <w:bCs/>
          <w:sz w:val="28"/>
          <w:szCs w:val="28"/>
          <w:lang w:val="uk-UA"/>
        </w:rPr>
        <w:t>“</w:t>
      </w:r>
      <w:r w:rsidRPr="009008E5">
        <w:rPr>
          <w:rFonts w:ascii="Times New Roman" w:eastAsia="Times New Roman" w:hAnsi="Times New Roman" w:cs="Times New Roman"/>
          <w:sz w:val="28"/>
          <w:szCs w:val="28"/>
          <w:lang w:val="uk-UA" w:eastAsia="uk-UA"/>
        </w:rPr>
        <w:t>Це зробила вона</w:t>
      </w:r>
      <w:r w:rsidR="005E58A9">
        <w:rPr>
          <w:rFonts w:ascii="Times New Roman" w:eastAsia="Times New Roman" w:hAnsi="Times New Roman" w:cs="Times New Roman"/>
          <w:sz w:val="28"/>
          <w:szCs w:val="28"/>
          <w:lang w:val="uk-UA" w:eastAsia="uk-UA"/>
        </w:rPr>
        <w:t>ˮ</w:t>
      </w:r>
      <w:r w:rsidRPr="009008E5">
        <w:rPr>
          <w:rFonts w:ascii="Times New Roman" w:eastAsia="Times New Roman" w:hAnsi="Times New Roman" w:cs="Times New Roman"/>
          <w:sz w:val="28"/>
          <w:szCs w:val="28"/>
          <w:lang w:val="uk-UA" w:eastAsia="uk-UA"/>
        </w:rPr>
        <w:t xml:space="preserve"> і </w:t>
      </w:r>
      <w:r w:rsidR="005E58A9">
        <w:rPr>
          <w:rFonts w:ascii="Times New Roman" w:hAnsi="Times New Roman" w:cs="Times New Roman"/>
          <w:bCs/>
          <w:sz w:val="28"/>
          <w:szCs w:val="28"/>
          <w:lang w:val="uk-UA"/>
        </w:rPr>
        <w:t>“</w:t>
      </w:r>
      <w:r w:rsidRPr="009008E5">
        <w:rPr>
          <w:rFonts w:ascii="Times New Roman" w:eastAsia="Times New Roman" w:hAnsi="Times New Roman" w:cs="Times New Roman"/>
          <w:sz w:val="28"/>
          <w:szCs w:val="28"/>
          <w:lang w:val="uk-UA" w:eastAsia="uk-UA"/>
        </w:rPr>
        <w:t>Це теж зробила вона</w:t>
      </w:r>
      <w:r w:rsidR="005E58A9">
        <w:rPr>
          <w:rFonts w:ascii="Times New Roman" w:eastAsia="Times New Roman" w:hAnsi="Times New Roman" w:cs="Times New Roman"/>
          <w:sz w:val="28"/>
          <w:szCs w:val="28"/>
          <w:lang w:val="uk-UA" w:eastAsia="uk-UA"/>
        </w:rPr>
        <w:t>ˮ</w:t>
      </w:r>
      <w:r w:rsidR="005E58A9" w:rsidRPr="005E58A9">
        <w:rPr>
          <w:rFonts w:ascii="Times New Roman" w:eastAsia="Times New Roman" w:hAnsi="Times New Roman" w:cs="Times New Roman"/>
          <w:sz w:val="28"/>
          <w:szCs w:val="28"/>
          <w:lang w:val="uk-UA" w:eastAsia="uk-UA"/>
        </w:rPr>
        <w:t xml:space="preserve"> </w:t>
      </w:r>
      <w:r w:rsidRPr="009008E5">
        <w:rPr>
          <w:rFonts w:ascii="Times New Roman" w:eastAsia="Times New Roman" w:hAnsi="Times New Roman" w:cs="Times New Roman"/>
          <w:sz w:val="28"/>
          <w:szCs w:val="28"/>
          <w:lang w:val="uk-UA" w:eastAsia="uk-UA"/>
        </w:rPr>
        <w:t>та багато інших.</w:t>
      </w:r>
    </w:p>
    <w:p w:rsidR="00BB668D" w:rsidRPr="009008E5" w:rsidRDefault="00D52E5C" w:rsidP="009008E5">
      <w:pPr>
        <w:spacing w:after="0" w:line="360" w:lineRule="auto"/>
        <w:ind w:firstLine="709"/>
        <w:contextualSpacing/>
        <w:jc w:val="both"/>
        <w:rPr>
          <w:rFonts w:ascii="Times New Roman" w:eastAsia="Calibri" w:hAnsi="Times New Roman" w:cs="Times New Roman"/>
          <w:sz w:val="28"/>
          <w:szCs w:val="28"/>
          <w:lang w:val="uk-UA"/>
        </w:rPr>
      </w:pPr>
      <w:r w:rsidRPr="009008E5">
        <w:rPr>
          <w:rFonts w:ascii="Times New Roman" w:eastAsia="Calibri" w:hAnsi="Times New Roman" w:cs="Times New Roman"/>
          <w:b/>
          <w:sz w:val="28"/>
          <w:szCs w:val="28"/>
          <w:lang w:val="uk-UA"/>
        </w:rPr>
        <w:t>Висновки</w:t>
      </w:r>
      <w:r w:rsidR="00EA1F17" w:rsidRPr="009008E5">
        <w:rPr>
          <w:rFonts w:ascii="Times New Roman" w:eastAsia="Calibri" w:hAnsi="Times New Roman" w:cs="Times New Roman"/>
          <w:b/>
          <w:sz w:val="28"/>
          <w:szCs w:val="28"/>
          <w:lang w:val="uk-UA"/>
        </w:rPr>
        <w:t>.</w:t>
      </w:r>
      <w:r w:rsidR="00EA1F17" w:rsidRPr="009008E5">
        <w:rPr>
          <w:rFonts w:ascii="Times New Roman" w:eastAsia="Calibri" w:hAnsi="Times New Roman" w:cs="Times New Roman"/>
          <w:sz w:val="28"/>
          <w:szCs w:val="28"/>
          <w:lang w:val="uk-UA"/>
        </w:rPr>
        <w:t xml:space="preserve"> </w:t>
      </w:r>
      <w:r w:rsidR="007313BA" w:rsidRPr="009008E5">
        <w:rPr>
          <w:rFonts w:ascii="Times New Roman" w:eastAsia="Calibri" w:hAnsi="Times New Roman" w:cs="Times New Roman"/>
          <w:sz w:val="28"/>
          <w:szCs w:val="28"/>
          <w:lang w:val="uk-UA"/>
        </w:rPr>
        <w:t>Резюмуючи</w:t>
      </w:r>
      <w:r w:rsidR="00295211" w:rsidRPr="009008E5">
        <w:rPr>
          <w:rFonts w:ascii="Times New Roman" w:eastAsia="Calibri" w:hAnsi="Times New Roman" w:cs="Times New Roman"/>
          <w:sz w:val="28"/>
          <w:szCs w:val="28"/>
          <w:lang w:val="uk-UA"/>
        </w:rPr>
        <w:t>, відзначимо, що</w:t>
      </w:r>
      <w:r w:rsidR="006A2F15" w:rsidRPr="009008E5">
        <w:rPr>
          <w:rFonts w:ascii="Times New Roman" w:eastAsia="Calibri" w:hAnsi="Times New Roman" w:cs="Times New Roman"/>
          <w:sz w:val="28"/>
          <w:szCs w:val="28"/>
          <w:lang w:val="uk-UA"/>
        </w:rPr>
        <w:t xml:space="preserve"> </w:t>
      </w:r>
      <w:r w:rsidR="007313BA" w:rsidRPr="009008E5">
        <w:rPr>
          <w:rFonts w:ascii="Times New Roman" w:eastAsia="Calibri" w:hAnsi="Times New Roman" w:cs="Times New Roman"/>
          <w:sz w:val="28"/>
          <w:szCs w:val="28"/>
          <w:lang w:val="uk-UA"/>
        </w:rPr>
        <w:t xml:space="preserve">аналіз </w:t>
      </w:r>
      <w:r w:rsidR="00B0635F" w:rsidRPr="009008E5">
        <w:rPr>
          <w:rFonts w:ascii="Times New Roman" w:eastAsia="Calibri" w:hAnsi="Times New Roman" w:cs="Times New Roman"/>
          <w:sz w:val="28"/>
          <w:szCs w:val="28"/>
          <w:lang w:val="uk-UA"/>
        </w:rPr>
        <w:t>проблеми формування відповідального партнерства і батьківства</w:t>
      </w:r>
      <w:r w:rsidR="006A2F15" w:rsidRPr="009008E5">
        <w:rPr>
          <w:rFonts w:ascii="Times New Roman" w:eastAsia="Calibri" w:hAnsi="Times New Roman" w:cs="Times New Roman"/>
          <w:sz w:val="28"/>
          <w:szCs w:val="28"/>
          <w:lang w:val="uk-UA"/>
        </w:rPr>
        <w:t xml:space="preserve"> </w:t>
      </w:r>
      <w:r w:rsidR="00D31DA7" w:rsidRPr="009008E5">
        <w:rPr>
          <w:rFonts w:ascii="Times New Roman" w:hAnsi="Times New Roman" w:cs="Times New Roman"/>
          <w:sz w:val="28"/>
          <w:szCs w:val="28"/>
          <w:lang w:val="uk-UA"/>
        </w:rPr>
        <w:t xml:space="preserve">забезпечив </w:t>
      </w:r>
      <w:r w:rsidR="007313BA" w:rsidRPr="009008E5">
        <w:rPr>
          <w:rFonts w:ascii="Times New Roman" w:hAnsi="Times New Roman" w:cs="Times New Roman"/>
          <w:sz w:val="28"/>
          <w:szCs w:val="28"/>
          <w:lang w:val="uk-UA"/>
        </w:rPr>
        <w:t>так</w:t>
      </w:r>
      <w:r w:rsidR="00D31DA7" w:rsidRPr="009008E5">
        <w:rPr>
          <w:rFonts w:ascii="Times New Roman" w:hAnsi="Times New Roman" w:cs="Times New Roman"/>
          <w:sz w:val="28"/>
          <w:szCs w:val="28"/>
          <w:lang w:val="uk-UA"/>
        </w:rPr>
        <w:t>і</w:t>
      </w:r>
      <w:r w:rsidR="007313BA" w:rsidRPr="009008E5">
        <w:rPr>
          <w:rFonts w:ascii="Times New Roman" w:hAnsi="Times New Roman" w:cs="Times New Roman"/>
          <w:sz w:val="28"/>
          <w:szCs w:val="28"/>
          <w:lang w:val="uk-UA"/>
        </w:rPr>
        <w:t xml:space="preserve"> </w:t>
      </w:r>
      <w:r w:rsidR="00D31DA7" w:rsidRPr="009008E5">
        <w:rPr>
          <w:rFonts w:ascii="Times New Roman" w:hAnsi="Times New Roman" w:cs="Times New Roman"/>
          <w:sz w:val="28"/>
          <w:szCs w:val="28"/>
          <w:lang w:val="uk-UA"/>
        </w:rPr>
        <w:t>узагальнення</w:t>
      </w:r>
      <w:r w:rsidR="007313BA" w:rsidRPr="009008E5">
        <w:rPr>
          <w:rFonts w:ascii="Times New Roman" w:hAnsi="Times New Roman" w:cs="Times New Roman"/>
          <w:sz w:val="28"/>
          <w:szCs w:val="28"/>
          <w:lang w:val="uk-UA"/>
        </w:rPr>
        <w:t xml:space="preserve">: </w:t>
      </w:r>
      <w:r w:rsidR="006A2F15" w:rsidRPr="009008E5">
        <w:rPr>
          <w:rFonts w:ascii="Times New Roman" w:eastAsia="Calibri" w:hAnsi="Times New Roman" w:cs="Times New Roman"/>
          <w:sz w:val="28"/>
          <w:szCs w:val="28"/>
          <w:lang w:val="uk-UA"/>
        </w:rPr>
        <w:t>п</w:t>
      </w:r>
      <w:r w:rsidR="00BB668D" w:rsidRPr="009008E5">
        <w:rPr>
          <w:rFonts w:ascii="Times New Roman" w:hAnsi="Times New Roman" w:cs="Times New Roman"/>
          <w:sz w:val="28"/>
          <w:szCs w:val="28"/>
          <w:lang w:val="uk-UA"/>
        </w:rPr>
        <w:t>роблема</w:t>
      </w:r>
      <w:r w:rsidR="006A2F15" w:rsidRPr="009008E5">
        <w:rPr>
          <w:rFonts w:ascii="Times New Roman" w:hAnsi="Times New Roman" w:cs="Times New Roman"/>
          <w:sz w:val="28"/>
          <w:szCs w:val="28"/>
          <w:lang w:val="uk-UA"/>
        </w:rPr>
        <w:t xml:space="preserve"> </w:t>
      </w:r>
      <w:r w:rsidR="00BB668D" w:rsidRPr="009008E5">
        <w:rPr>
          <w:rFonts w:ascii="Times New Roman" w:hAnsi="Times New Roman" w:cs="Times New Roman"/>
          <w:sz w:val="28"/>
          <w:szCs w:val="28"/>
          <w:lang w:val="uk-UA"/>
        </w:rPr>
        <w:t xml:space="preserve">формування </w:t>
      </w:r>
      <w:r w:rsidR="006A2F15" w:rsidRPr="009008E5">
        <w:rPr>
          <w:rFonts w:ascii="Times New Roman" w:eastAsia="Calibri" w:hAnsi="Times New Roman" w:cs="Times New Roman"/>
          <w:sz w:val="28"/>
          <w:szCs w:val="28"/>
          <w:lang w:val="uk-UA"/>
        </w:rPr>
        <w:t xml:space="preserve">відповідального партнерства та батьківства </w:t>
      </w:r>
      <w:r w:rsidR="00BB668D" w:rsidRPr="009008E5">
        <w:rPr>
          <w:rFonts w:ascii="Times New Roman" w:hAnsi="Times New Roman" w:cs="Times New Roman"/>
          <w:sz w:val="28"/>
          <w:szCs w:val="28"/>
          <w:lang w:val="uk-UA"/>
        </w:rPr>
        <w:t>в молоді</w:t>
      </w:r>
      <w:r w:rsidR="006A2F15" w:rsidRPr="009008E5">
        <w:rPr>
          <w:rFonts w:ascii="Times New Roman" w:hAnsi="Times New Roman" w:cs="Times New Roman"/>
          <w:sz w:val="28"/>
          <w:szCs w:val="28"/>
          <w:lang w:val="uk-UA"/>
        </w:rPr>
        <w:t xml:space="preserve"> </w:t>
      </w:r>
      <w:r w:rsidR="00BB668D" w:rsidRPr="009008E5">
        <w:rPr>
          <w:rFonts w:ascii="Times New Roman" w:hAnsi="Times New Roman" w:cs="Times New Roman"/>
          <w:sz w:val="28"/>
          <w:szCs w:val="28"/>
          <w:lang w:val="uk-UA"/>
        </w:rPr>
        <w:t>є</w:t>
      </w:r>
      <w:r w:rsidR="006A2F15" w:rsidRPr="009008E5">
        <w:rPr>
          <w:rFonts w:ascii="Times New Roman" w:hAnsi="Times New Roman" w:cs="Times New Roman"/>
          <w:sz w:val="28"/>
          <w:szCs w:val="28"/>
          <w:lang w:val="uk-UA"/>
        </w:rPr>
        <w:t xml:space="preserve"> </w:t>
      </w:r>
      <w:r w:rsidR="00BB668D" w:rsidRPr="009008E5">
        <w:rPr>
          <w:rFonts w:ascii="Times New Roman" w:hAnsi="Times New Roman" w:cs="Times New Roman"/>
          <w:sz w:val="28"/>
          <w:szCs w:val="28"/>
          <w:lang w:val="uk-UA"/>
        </w:rPr>
        <w:t>дуже</w:t>
      </w:r>
      <w:r w:rsidR="006A2F15" w:rsidRPr="009008E5">
        <w:rPr>
          <w:rFonts w:ascii="Times New Roman" w:hAnsi="Times New Roman" w:cs="Times New Roman"/>
          <w:sz w:val="28"/>
          <w:szCs w:val="28"/>
          <w:lang w:val="uk-UA"/>
        </w:rPr>
        <w:t xml:space="preserve"> </w:t>
      </w:r>
      <w:r w:rsidR="00BB668D" w:rsidRPr="009008E5">
        <w:rPr>
          <w:rFonts w:ascii="Times New Roman" w:hAnsi="Times New Roman" w:cs="Times New Roman"/>
          <w:sz w:val="28"/>
          <w:szCs w:val="28"/>
          <w:lang w:val="uk-UA"/>
        </w:rPr>
        <w:t>гострою</w:t>
      </w:r>
      <w:r w:rsidR="006A2F15" w:rsidRPr="009008E5">
        <w:rPr>
          <w:rFonts w:ascii="Times New Roman" w:hAnsi="Times New Roman" w:cs="Times New Roman"/>
          <w:sz w:val="28"/>
          <w:szCs w:val="28"/>
          <w:lang w:val="uk-UA"/>
        </w:rPr>
        <w:t xml:space="preserve"> </w:t>
      </w:r>
      <w:r w:rsidR="00BB668D" w:rsidRPr="009008E5">
        <w:rPr>
          <w:rFonts w:ascii="Times New Roman" w:hAnsi="Times New Roman" w:cs="Times New Roman"/>
          <w:sz w:val="28"/>
          <w:szCs w:val="28"/>
          <w:lang w:val="uk-UA"/>
        </w:rPr>
        <w:t>в умовах</w:t>
      </w:r>
      <w:r w:rsidR="006A2F15" w:rsidRPr="009008E5">
        <w:rPr>
          <w:rFonts w:ascii="Times New Roman" w:hAnsi="Times New Roman" w:cs="Times New Roman"/>
          <w:sz w:val="28"/>
          <w:szCs w:val="28"/>
          <w:lang w:val="uk-UA"/>
        </w:rPr>
        <w:t xml:space="preserve"> </w:t>
      </w:r>
      <w:r w:rsidR="00BB668D" w:rsidRPr="009008E5">
        <w:rPr>
          <w:rFonts w:ascii="Times New Roman" w:hAnsi="Times New Roman" w:cs="Times New Roman"/>
          <w:sz w:val="28"/>
          <w:szCs w:val="28"/>
          <w:lang w:val="uk-UA"/>
        </w:rPr>
        <w:t>розбудови суспільства</w:t>
      </w:r>
      <w:r w:rsidR="006A2F15" w:rsidRPr="009008E5">
        <w:rPr>
          <w:rFonts w:ascii="Times New Roman" w:hAnsi="Times New Roman" w:cs="Times New Roman"/>
          <w:sz w:val="28"/>
          <w:szCs w:val="28"/>
          <w:lang w:val="uk-UA"/>
        </w:rPr>
        <w:t xml:space="preserve"> </w:t>
      </w:r>
      <w:r w:rsidR="00BB668D" w:rsidRPr="009008E5">
        <w:rPr>
          <w:rFonts w:ascii="Times New Roman" w:hAnsi="Times New Roman" w:cs="Times New Roman"/>
          <w:sz w:val="28"/>
          <w:szCs w:val="28"/>
          <w:lang w:val="uk-UA"/>
        </w:rPr>
        <w:t>гендерної</w:t>
      </w:r>
      <w:r w:rsidR="006A2F15" w:rsidRPr="009008E5">
        <w:rPr>
          <w:rFonts w:ascii="Times New Roman" w:hAnsi="Times New Roman" w:cs="Times New Roman"/>
          <w:sz w:val="28"/>
          <w:szCs w:val="28"/>
          <w:lang w:val="uk-UA"/>
        </w:rPr>
        <w:t xml:space="preserve"> </w:t>
      </w:r>
      <w:r w:rsidR="00BB668D" w:rsidRPr="009008E5">
        <w:rPr>
          <w:rFonts w:ascii="Times New Roman" w:hAnsi="Times New Roman" w:cs="Times New Roman"/>
          <w:sz w:val="28"/>
          <w:szCs w:val="28"/>
          <w:lang w:val="uk-UA"/>
        </w:rPr>
        <w:t>рівності,</w:t>
      </w:r>
      <w:r w:rsidR="006A2F15" w:rsidRPr="009008E5">
        <w:rPr>
          <w:rFonts w:ascii="Times New Roman" w:hAnsi="Times New Roman" w:cs="Times New Roman"/>
          <w:sz w:val="28"/>
          <w:szCs w:val="28"/>
          <w:lang w:val="uk-UA"/>
        </w:rPr>
        <w:t xml:space="preserve"> </w:t>
      </w:r>
      <w:r w:rsidR="00BB668D" w:rsidRPr="009008E5">
        <w:rPr>
          <w:rFonts w:ascii="Times New Roman" w:hAnsi="Times New Roman" w:cs="Times New Roman"/>
          <w:sz w:val="28"/>
          <w:szCs w:val="28"/>
          <w:lang w:val="uk-UA"/>
        </w:rPr>
        <w:t>тому</w:t>
      </w:r>
      <w:r w:rsidR="006A2F15" w:rsidRPr="009008E5">
        <w:rPr>
          <w:rFonts w:ascii="Times New Roman" w:hAnsi="Times New Roman" w:cs="Times New Roman"/>
          <w:sz w:val="28"/>
          <w:szCs w:val="28"/>
          <w:lang w:val="uk-UA"/>
        </w:rPr>
        <w:t xml:space="preserve"> </w:t>
      </w:r>
      <w:r w:rsidR="00BB668D" w:rsidRPr="009008E5">
        <w:rPr>
          <w:rFonts w:ascii="Times New Roman" w:hAnsi="Times New Roman" w:cs="Times New Roman"/>
          <w:sz w:val="28"/>
          <w:szCs w:val="28"/>
          <w:lang w:val="uk-UA"/>
        </w:rPr>
        <w:t>потребує</w:t>
      </w:r>
      <w:r w:rsidR="006A2F15" w:rsidRPr="009008E5">
        <w:rPr>
          <w:rFonts w:ascii="Times New Roman" w:hAnsi="Times New Roman" w:cs="Times New Roman"/>
          <w:sz w:val="28"/>
          <w:szCs w:val="28"/>
          <w:lang w:val="uk-UA"/>
        </w:rPr>
        <w:t xml:space="preserve"> </w:t>
      </w:r>
      <w:r w:rsidR="00BB668D" w:rsidRPr="009008E5">
        <w:rPr>
          <w:rFonts w:ascii="Times New Roman" w:hAnsi="Times New Roman" w:cs="Times New Roman"/>
          <w:sz w:val="28"/>
          <w:szCs w:val="28"/>
          <w:lang w:val="uk-UA"/>
        </w:rPr>
        <w:t>вжиття</w:t>
      </w:r>
      <w:r w:rsidR="006A2F15" w:rsidRPr="009008E5">
        <w:rPr>
          <w:rFonts w:ascii="Times New Roman" w:hAnsi="Times New Roman" w:cs="Times New Roman"/>
          <w:sz w:val="28"/>
          <w:szCs w:val="28"/>
          <w:lang w:val="uk-UA"/>
        </w:rPr>
        <w:t xml:space="preserve"> </w:t>
      </w:r>
      <w:r w:rsidR="00BB668D" w:rsidRPr="009008E5">
        <w:rPr>
          <w:rFonts w:ascii="Times New Roman" w:hAnsi="Times New Roman" w:cs="Times New Roman"/>
          <w:sz w:val="28"/>
          <w:szCs w:val="28"/>
          <w:lang w:val="uk-UA"/>
        </w:rPr>
        <w:t>невідкладних</w:t>
      </w:r>
      <w:r w:rsidR="006A2F15" w:rsidRPr="009008E5">
        <w:rPr>
          <w:rFonts w:ascii="Times New Roman" w:hAnsi="Times New Roman" w:cs="Times New Roman"/>
          <w:sz w:val="28"/>
          <w:szCs w:val="28"/>
          <w:lang w:val="uk-UA"/>
        </w:rPr>
        <w:t xml:space="preserve"> </w:t>
      </w:r>
      <w:r w:rsidR="00BB668D" w:rsidRPr="009008E5">
        <w:rPr>
          <w:rFonts w:ascii="Times New Roman" w:hAnsi="Times New Roman" w:cs="Times New Roman"/>
          <w:sz w:val="28"/>
          <w:szCs w:val="28"/>
          <w:lang w:val="uk-UA"/>
        </w:rPr>
        <w:t>дій з вироблення у молоді таких</w:t>
      </w:r>
      <w:r w:rsidR="006A2F15" w:rsidRPr="009008E5">
        <w:rPr>
          <w:rFonts w:ascii="Times New Roman" w:hAnsi="Times New Roman" w:cs="Times New Roman"/>
          <w:sz w:val="28"/>
          <w:szCs w:val="28"/>
          <w:lang w:val="uk-UA"/>
        </w:rPr>
        <w:t xml:space="preserve"> </w:t>
      </w:r>
      <w:r w:rsidR="00BB668D" w:rsidRPr="009008E5">
        <w:rPr>
          <w:rFonts w:ascii="Times New Roman" w:hAnsi="Times New Roman" w:cs="Times New Roman"/>
          <w:sz w:val="28"/>
          <w:szCs w:val="28"/>
          <w:lang w:val="uk-UA"/>
        </w:rPr>
        <w:t>раціональних</w:t>
      </w:r>
      <w:r w:rsidR="006A2F15" w:rsidRPr="009008E5">
        <w:rPr>
          <w:rFonts w:ascii="Times New Roman" w:hAnsi="Times New Roman" w:cs="Times New Roman"/>
          <w:sz w:val="28"/>
          <w:szCs w:val="28"/>
          <w:lang w:val="uk-UA"/>
        </w:rPr>
        <w:t xml:space="preserve"> </w:t>
      </w:r>
      <w:r w:rsidR="00BB668D" w:rsidRPr="009008E5">
        <w:rPr>
          <w:rFonts w:ascii="Times New Roman" w:hAnsi="Times New Roman" w:cs="Times New Roman"/>
          <w:sz w:val="28"/>
          <w:szCs w:val="28"/>
          <w:lang w:val="uk-UA"/>
        </w:rPr>
        <w:t>гендерних збалансованих характеристик:</w:t>
      </w:r>
      <w:r w:rsidR="006A2F15" w:rsidRPr="009008E5">
        <w:rPr>
          <w:rFonts w:ascii="Times New Roman" w:hAnsi="Times New Roman" w:cs="Times New Roman"/>
          <w:sz w:val="28"/>
          <w:szCs w:val="28"/>
          <w:lang w:val="uk-UA"/>
        </w:rPr>
        <w:t xml:space="preserve"> </w:t>
      </w:r>
      <w:r w:rsidR="00BB668D" w:rsidRPr="009008E5">
        <w:rPr>
          <w:rFonts w:ascii="Times New Roman" w:hAnsi="Times New Roman" w:cs="Times New Roman"/>
          <w:sz w:val="28"/>
          <w:szCs w:val="28"/>
          <w:lang w:val="uk-UA"/>
        </w:rPr>
        <w:t>розуміння</w:t>
      </w:r>
      <w:r w:rsidR="006A2F15" w:rsidRPr="009008E5">
        <w:rPr>
          <w:rFonts w:ascii="Times New Roman" w:hAnsi="Times New Roman" w:cs="Times New Roman"/>
          <w:sz w:val="28"/>
          <w:szCs w:val="28"/>
          <w:lang w:val="uk-UA"/>
        </w:rPr>
        <w:t xml:space="preserve"> </w:t>
      </w:r>
      <w:r w:rsidR="00BB668D" w:rsidRPr="009008E5">
        <w:rPr>
          <w:rFonts w:ascii="Times New Roman" w:hAnsi="Times New Roman" w:cs="Times New Roman"/>
          <w:sz w:val="28"/>
          <w:szCs w:val="28"/>
          <w:lang w:val="uk-UA"/>
        </w:rPr>
        <w:t>сутності</w:t>
      </w:r>
      <w:r w:rsidR="006A2F15" w:rsidRPr="009008E5">
        <w:rPr>
          <w:rFonts w:ascii="Times New Roman" w:hAnsi="Times New Roman" w:cs="Times New Roman"/>
          <w:sz w:val="28"/>
          <w:szCs w:val="28"/>
          <w:lang w:val="uk-UA"/>
        </w:rPr>
        <w:t xml:space="preserve"> </w:t>
      </w:r>
      <w:r w:rsidR="00BB668D" w:rsidRPr="009008E5">
        <w:rPr>
          <w:rFonts w:ascii="Times New Roman" w:hAnsi="Times New Roman" w:cs="Times New Roman"/>
          <w:sz w:val="28"/>
          <w:szCs w:val="28"/>
          <w:lang w:val="uk-UA"/>
        </w:rPr>
        <w:t>явища батьківства, особливостей усвідомленого батьківства, засвоєння цінностей сім’ї; знання стилів</w:t>
      </w:r>
      <w:r w:rsidR="006A2F15" w:rsidRPr="009008E5">
        <w:rPr>
          <w:rFonts w:ascii="Times New Roman" w:hAnsi="Times New Roman" w:cs="Times New Roman"/>
          <w:sz w:val="28"/>
          <w:szCs w:val="28"/>
          <w:lang w:val="uk-UA"/>
        </w:rPr>
        <w:t xml:space="preserve"> </w:t>
      </w:r>
      <w:r w:rsidR="00BB668D" w:rsidRPr="009008E5">
        <w:rPr>
          <w:rFonts w:ascii="Times New Roman" w:hAnsi="Times New Roman" w:cs="Times New Roman"/>
          <w:sz w:val="28"/>
          <w:szCs w:val="28"/>
          <w:lang w:val="uk-UA"/>
        </w:rPr>
        <w:t>батьківської</w:t>
      </w:r>
      <w:r w:rsidR="006A2F15" w:rsidRPr="009008E5">
        <w:rPr>
          <w:rFonts w:ascii="Times New Roman" w:hAnsi="Times New Roman" w:cs="Times New Roman"/>
          <w:sz w:val="28"/>
          <w:szCs w:val="28"/>
          <w:lang w:val="uk-UA"/>
        </w:rPr>
        <w:t xml:space="preserve"> </w:t>
      </w:r>
      <w:r w:rsidR="00BB668D" w:rsidRPr="009008E5">
        <w:rPr>
          <w:rFonts w:ascii="Times New Roman" w:hAnsi="Times New Roman" w:cs="Times New Roman"/>
          <w:sz w:val="28"/>
          <w:szCs w:val="28"/>
          <w:lang w:val="uk-UA"/>
        </w:rPr>
        <w:t>поведінки,</w:t>
      </w:r>
      <w:r w:rsidR="006A2F15" w:rsidRPr="009008E5">
        <w:rPr>
          <w:rFonts w:ascii="Times New Roman" w:hAnsi="Times New Roman" w:cs="Times New Roman"/>
          <w:sz w:val="28"/>
          <w:szCs w:val="28"/>
          <w:lang w:val="uk-UA"/>
        </w:rPr>
        <w:t xml:space="preserve"> </w:t>
      </w:r>
      <w:r w:rsidR="00BB668D" w:rsidRPr="009008E5">
        <w:rPr>
          <w:rFonts w:ascii="Times New Roman" w:hAnsi="Times New Roman" w:cs="Times New Roman"/>
          <w:sz w:val="28"/>
          <w:szCs w:val="28"/>
          <w:lang w:val="uk-UA"/>
        </w:rPr>
        <w:t>усвідомлення</w:t>
      </w:r>
      <w:r w:rsidR="006A2F15" w:rsidRPr="009008E5">
        <w:rPr>
          <w:rFonts w:ascii="Times New Roman" w:hAnsi="Times New Roman" w:cs="Times New Roman"/>
          <w:sz w:val="28"/>
          <w:szCs w:val="28"/>
          <w:lang w:val="uk-UA"/>
        </w:rPr>
        <w:t xml:space="preserve"> </w:t>
      </w:r>
      <w:r w:rsidR="00BB668D" w:rsidRPr="009008E5">
        <w:rPr>
          <w:rFonts w:ascii="Times New Roman" w:hAnsi="Times New Roman" w:cs="Times New Roman"/>
          <w:sz w:val="28"/>
          <w:szCs w:val="28"/>
          <w:lang w:val="uk-UA"/>
        </w:rPr>
        <w:t>батьківських функцій, розуміння етико-психологічних, економічних, педагогічних засад розвитку шлюбно-сімейних відносин</w:t>
      </w:r>
      <w:r w:rsidR="006A2F15" w:rsidRPr="009008E5">
        <w:rPr>
          <w:rFonts w:ascii="Times New Roman" w:hAnsi="Times New Roman" w:cs="Times New Roman"/>
          <w:sz w:val="28"/>
          <w:szCs w:val="28"/>
          <w:lang w:val="uk-UA"/>
        </w:rPr>
        <w:t xml:space="preserve"> у новітньому суспільстві тощо</w:t>
      </w:r>
      <w:r w:rsidR="00BB668D" w:rsidRPr="009008E5">
        <w:rPr>
          <w:rFonts w:ascii="Times New Roman" w:hAnsi="Times New Roman" w:cs="Times New Roman"/>
          <w:sz w:val="28"/>
          <w:szCs w:val="28"/>
          <w:lang w:val="uk-UA"/>
        </w:rPr>
        <w:t>.</w:t>
      </w:r>
    </w:p>
    <w:p w:rsidR="007313BA" w:rsidRPr="009008E5" w:rsidRDefault="007313BA" w:rsidP="009008E5">
      <w:pPr>
        <w:spacing w:after="0" w:line="360" w:lineRule="auto"/>
        <w:ind w:firstLine="709"/>
        <w:jc w:val="both"/>
        <w:rPr>
          <w:rFonts w:ascii="Times New Roman" w:hAnsi="Times New Roman" w:cs="Times New Roman"/>
          <w:sz w:val="28"/>
          <w:szCs w:val="28"/>
          <w:lang w:val="uk-UA"/>
        </w:rPr>
      </w:pPr>
      <w:r w:rsidRPr="009008E5">
        <w:rPr>
          <w:rFonts w:ascii="Times New Roman" w:hAnsi="Times New Roman" w:cs="Times New Roman"/>
          <w:sz w:val="28"/>
          <w:szCs w:val="28"/>
          <w:lang w:val="uk-UA"/>
        </w:rPr>
        <w:t>Формування</w:t>
      </w:r>
      <w:r w:rsidR="006A2F15" w:rsidRPr="009008E5">
        <w:rPr>
          <w:rFonts w:ascii="Times New Roman" w:hAnsi="Times New Roman" w:cs="Times New Roman"/>
          <w:sz w:val="28"/>
          <w:szCs w:val="28"/>
          <w:lang w:val="uk-UA"/>
        </w:rPr>
        <w:t xml:space="preserve"> </w:t>
      </w:r>
      <w:r w:rsidR="006A2F15" w:rsidRPr="009008E5">
        <w:rPr>
          <w:rFonts w:ascii="Times New Roman" w:eastAsia="Calibri" w:hAnsi="Times New Roman" w:cs="Times New Roman"/>
          <w:sz w:val="28"/>
          <w:szCs w:val="28"/>
          <w:lang w:val="uk-UA"/>
        </w:rPr>
        <w:t xml:space="preserve">відповідального партнерства та батьківства </w:t>
      </w:r>
      <w:r w:rsidRPr="009008E5">
        <w:rPr>
          <w:rFonts w:ascii="Times New Roman" w:hAnsi="Times New Roman" w:cs="Times New Roman"/>
          <w:sz w:val="28"/>
          <w:szCs w:val="28"/>
          <w:lang w:val="uk-UA"/>
        </w:rPr>
        <w:t>молоді на засадах гендерної рівності розуміється як цілеспрямована</w:t>
      </w:r>
      <w:r w:rsidR="006A2F15" w:rsidRPr="009008E5">
        <w:rPr>
          <w:rFonts w:ascii="Times New Roman" w:hAnsi="Times New Roman" w:cs="Times New Roman"/>
          <w:sz w:val="28"/>
          <w:szCs w:val="28"/>
          <w:lang w:val="uk-UA"/>
        </w:rPr>
        <w:t xml:space="preserve"> </w:t>
      </w:r>
      <w:r w:rsidRPr="009008E5">
        <w:rPr>
          <w:rFonts w:ascii="Times New Roman" w:hAnsi="Times New Roman" w:cs="Times New Roman"/>
          <w:sz w:val="28"/>
          <w:szCs w:val="28"/>
          <w:lang w:val="uk-UA"/>
        </w:rPr>
        <w:t>системна</w:t>
      </w:r>
      <w:r w:rsidR="006A2F15" w:rsidRPr="009008E5">
        <w:rPr>
          <w:rFonts w:ascii="Times New Roman" w:hAnsi="Times New Roman" w:cs="Times New Roman"/>
          <w:sz w:val="28"/>
          <w:szCs w:val="28"/>
          <w:lang w:val="uk-UA"/>
        </w:rPr>
        <w:t xml:space="preserve"> </w:t>
      </w:r>
      <w:r w:rsidRPr="009008E5">
        <w:rPr>
          <w:rFonts w:ascii="Times New Roman" w:hAnsi="Times New Roman" w:cs="Times New Roman"/>
          <w:sz w:val="28"/>
          <w:szCs w:val="28"/>
          <w:lang w:val="uk-UA"/>
        </w:rPr>
        <w:t>діяльність, яка</w:t>
      </w:r>
      <w:r w:rsidR="006A2F15" w:rsidRPr="009008E5">
        <w:rPr>
          <w:rFonts w:ascii="Times New Roman" w:hAnsi="Times New Roman" w:cs="Times New Roman"/>
          <w:sz w:val="28"/>
          <w:szCs w:val="28"/>
          <w:lang w:val="uk-UA"/>
        </w:rPr>
        <w:t xml:space="preserve"> </w:t>
      </w:r>
      <w:r w:rsidRPr="009008E5">
        <w:rPr>
          <w:rFonts w:ascii="Times New Roman" w:hAnsi="Times New Roman" w:cs="Times New Roman"/>
          <w:sz w:val="28"/>
          <w:szCs w:val="28"/>
          <w:lang w:val="uk-UA"/>
        </w:rPr>
        <w:t>передбачає створення спеціальних умов</w:t>
      </w:r>
      <w:r w:rsidR="00295211" w:rsidRPr="009008E5">
        <w:rPr>
          <w:rFonts w:ascii="Times New Roman" w:hAnsi="Times New Roman" w:cs="Times New Roman"/>
          <w:sz w:val="28"/>
          <w:szCs w:val="28"/>
          <w:lang w:val="uk-UA"/>
        </w:rPr>
        <w:t xml:space="preserve"> (збагачення відповідним контентом навчальних курсів, посилення виховної роботи, збагачення бібліотечного фонду тощо)</w:t>
      </w:r>
      <w:r w:rsidRPr="009008E5">
        <w:rPr>
          <w:rFonts w:ascii="Times New Roman" w:hAnsi="Times New Roman" w:cs="Times New Roman"/>
          <w:sz w:val="28"/>
          <w:szCs w:val="28"/>
          <w:lang w:val="uk-UA"/>
        </w:rPr>
        <w:t xml:space="preserve">, що сприяють </w:t>
      </w:r>
      <w:r w:rsidR="00E845E1" w:rsidRPr="009008E5">
        <w:rPr>
          <w:rFonts w:ascii="Times New Roman" w:hAnsi="Times New Roman" w:cs="Times New Roman"/>
          <w:sz w:val="28"/>
          <w:szCs w:val="28"/>
          <w:lang w:val="uk-UA"/>
        </w:rPr>
        <w:t>орієнтуванню</w:t>
      </w:r>
      <w:r w:rsidRPr="009008E5">
        <w:rPr>
          <w:rFonts w:ascii="Times New Roman" w:hAnsi="Times New Roman" w:cs="Times New Roman"/>
          <w:sz w:val="28"/>
          <w:szCs w:val="28"/>
          <w:lang w:val="uk-UA"/>
        </w:rPr>
        <w:t xml:space="preserve"> когнітивної, емоційної та операційної складових</w:t>
      </w:r>
      <w:r w:rsidR="006A2F15" w:rsidRPr="009008E5">
        <w:rPr>
          <w:rFonts w:ascii="Times New Roman" w:hAnsi="Times New Roman" w:cs="Times New Roman"/>
          <w:sz w:val="28"/>
          <w:szCs w:val="28"/>
          <w:lang w:val="uk-UA"/>
        </w:rPr>
        <w:t xml:space="preserve"> </w:t>
      </w:r>
      <w:r w:rsidR="00295211" w:rsidRPr="009008E5">
        <w:rPr>
          <w:rFonts w:ascii="Times New Roman" w:hAnsi="Times New Roman" w:cs="Times New Roman"/>
          <w:sz w:val="28"/>
          <w:szCs w:val="28"/>
          <w:lang w:val="uk-UA"/>
        </w:rPr>
        <w:t xml:space="preserve">партнерства та </w:t>
      </w:r>
      <w:r w:rsidRPr="009008E5">
        <w:rPr>
          <w:rFonts w:ascii="Times New Roman" w:hAnsi="Times New Roman" w:cs="Times New Roman"/>
          <w:sz w:val="28"/>
          <w:szCs w:val="28"/>
          <w:lang w:val="uk-UA"/>
        </w:rPr>
        <w:t>батьківства</w:t>
      </w:r>
      <w:r w:rsidR="00295211" w:rsidRPr="009008E5">
        <w:rPr>
          <w:rFonts w:ascii="Times New Roman" w:hAnsi="Times New Roman" w:cs="Times New Roman"/>
          <w:sz w:val="28"/>
          <w:szCs w:val="28"/>
          <w:lang w:val="uk-UA"/>
        </w:rPr>
        <w:t xml:space="preserve"> на ідеали гендерної рівності та недискримінації</w:t>
      </w:r>
      <w:r w:rsidRPr="009008E5">
        <w:rPr>
          <w:rFonts w:ascii="Times New Roman" w:hAnsi="Times New Roman" w:cs="Times New Roman"/>
          <w:sz w:val="28"/>
          <w:szCs w:val="28"/>
          <w:lang w:val="uk-UA"/>
        </w:rPr>
        <w:t>,</w:t>
      </w:r>
      <w:r w:rsidR="006A2F15" w:rsidRPr="009008E5">
        <w:rPr>
          <w:rFonts w:ascii="Times New Roman" w:hAnsi="Times New Roman" w:cs="Times New Roman"/>
          <w:sz w:val="28"/>
          <w:szCs w:val="28"/>
          <w:lang w:val="uk-UA"/>
        </w:rPr>
        <w:t xml:space="preserve"> </w:t>
      </w:r>
      <w:r w:rsidRPr="009008E5">
        <w:rPr>
          <w:rFonts w:ascii="Times New Roman" w:hAnsi="Times New Roman" w:cs="Times New Roman"/>
          <w:sz w:val="28"/>
          <w:szCs w:val="28"/>
          <w:lang w:val="uk-UA"/>
        </w:rPr>
        <w:t>а</w:t>
      </w:r>
      <w:r w:rsidR="006A2F15" w:rsidRPr="009008E5">
        <w:rPr>
          <w:rFonts w:ascii="Times New Roman" w:hAnsi="Times New Roman" w:cs="Times New Roman"/>
          <w:sz w:val="28"/>
          <w:szCs w:val="28"/>
          <w:lang w:val="uk-UA"/>
        </w:rPr>
        <w:t xml:space="preserve"> </w:t>
      </w:r>
      <w:r w:rsidRPr="009008E5">
        <w:rPr>
          <w:rFonts w:ascii="Times New Roman" w:hAnsi="Times New Roman" w:cs="Times New Roman"/>
          <w:sz w:val="28"/>
          <w:szCs w:val="28"/>
          <w:lang w:val="uk-UA"/>
        </w:rPr>
        <w:t xml:space="preserve">також </w:t>
      </w:r>
      <w:r w:rsidR="00295211" w:rsidRPr="009008E5">
        <w:rPr>
          <w:rFonts w:ascii="Times New Roman" w:hAnsi="Times New Roman" w:cs="Times New Roman"/>
          <w:sz w:val="28"/>
          <w:szCs w:val="28"/>
          <w:lang w:val="uk-UA"/>
        </w:rPr>
        <w:t xml:space="preserve">виробленню </w:t>
      </w:r>
      <w:r w:rsidRPr="009008E5">
        <w:rPr>
          <w:rFonts w:ascii="Times New Roman" w:hAnsi="Times New Roman" w:cs="Times New Roman"/>
          <w:sz w:val="28"/>
          <w:szCs w:val="28"/>
          <w:lang w:val="uk-UA"/>
        </w:rPr>
        <w:t xml:space="preserve">особистісної позиції молоді щодо майбутнього </w:t>
      </w:r>
      <w:r w:rsidR="00295211" w:rsidRPr="009008E5">
        <w:rPr>
          <w:rFonts w:ascii="Times New Roman" w:hAnsi="Times New Roman" w:cs="Times New Roman"/>
          <w:sz w:val="28"/>
          <w:szCs w:val="28"/>
          <w:lang w:val="uk-UA"/>
        </w:rPr>
        <w:t xml:space="preserve">партнерства і </w:t>
      </w:r>
      <w:r w:rsidRPr="009008E5">
        <w:rPr>
          <w:rFonts w:ascii="Times New Roman" w:hAnsi="Times New Roman" w:cs="Times New Roman"/>
          <w:sz w:val="28"/>
          <w:szCs w:val="28"/>
          <w:lang w:val="uk-UA"/>
        </w:rPr>
        <w:t>батьківства для створення сприятливих умов гармонійного розвитку дитини з використанням принципів та методів гендерного підходу.</w:t>
      </w:r>
    </w:p>
    <w:p w:rsidR="00B0635F" w:rsidRPr="009008E5" w:rsidRDefault="00B0635F" w:rsidP="009008E5">
      <w:pPr>
        <w:spacing w:after="0" w:line="360" w:lineRule="auto"/>
        <w:ind w:firstLine="709"/>
        <w:jc w:val="both"/>
        <w:rPr>
          <w:rFonts w:ascii="Times New Roman" w:hAnsi="Times New Roman" w:cs="Times New Roman"/>
          <w:sz w:val="28"/>
          <w:szCs w:val="28"/>
          <w:lang w:val="uk-UA"/>
        </w:rPr>
      </w:pPr>
      <w:r w:rsidRPr="009008E5">
        <w:rPr>
          <w:rFonts w:ascii="Times New Roman" w:hAnsi="Times New Roman" w:cs="Times New Roman"/>
          <w:sz w:val="28"/>
          <w:szCs w:val="28"/>
          <w:lang w:val="uk-UA"/>
        </w:rPr>
        <w:t>Перспективним вважаємо розроблення комплексу</w:t>
      </w:r>
      <w:r w:rsidR="006A2F15" w:rsidRPr="009008E5">
        <w:rPr>
          <w:rFonts w:ascii="Times New Roman" w:hAnsi="Times New Roman" w:cs="Times New Roman"/>
          <w:sz w:val="28"/>
          <w:szCs w:val="28"/>
          <w:lang w:val="uk-UA"/>
        </w:rPr>
        <w:t xml:space="preserve"> </w:t>
      </w:r>
      <w:r w:rsidRPr="009008E5">
        <w:rPr>
          <w:rFonts w:ascii="Times New Roman" w:hAnsi="Times New Roman" w:cs="Times New Roman"/>
          <w:sz w:val="28"/>
          <w:szCs w:val="28"/>
          <w:lang w:val="uk-UA"/>
        </w:rPr>
        <w:t xml:space="preserve">форм і методів для формування </w:t>
      </w:r>
      <w:r w:rsidR="00295211" w:rsidRPr="009008E5">
        <w:rPr>
          <w:rFonts w:ascii="Times New Roman" w:hAnsi="Times New Roman" w:cs="Times New Roman"/>
          <w:sz w:val="28"/>
          <w:szCs w:val="28"/>
          <w:lang w:val="uk-UA"/>
        </w:rPr>
        <w:t>відповідального партнерства і</w:t>
      </w:r>
      <w:r w:rsidRPr="009008E5">
        <w:rPr>
          <w:rFonts w:ascii="Times New Roman" w:hAnsi="Times New Roman" w:cs="Times New Roman"/>
          <w:sz w:val="28"/>
          <w:szCs w:val="28"/>
          <w:lang w:val="uk-UA"/>
        </w:rPr>
        <w:t xml:space="preserve"> батьківства на засадах гендерної рівності.</w:t>
      </w:r>
    </w:p>
    <w:p w:rsidR="001136E9" w:rsidRPr="009008E5" w:rsidRDefault="00894BE8" w:rsidP="003629F1">
      <w:pPr>
        <w:spacing w:after="0" w:line="360" w:lineRule="auto"/>
        <w:ind w:firstLine="567"/>
        <w:jc w:val="center"/>
        <w:rPr>
          <w:rFonts w:ascii="Times New Roman" w:hAnsi="Times New Roman" w:cs="Times New Roman"/>
          <w:b/>
          <w:sz w:val="28"/>
          <w:szCs w:val="28"/>
          <w:lang w:val="uk-UA"/>
        </w:rPr>
      </w:pPr>
      <w:r w:rsidRPr="009008E5">
        <w:rPr>
          <w:rFonts w:ascii="Times New Roman" w:hAnsi="Times New Roman" w:cs="Times New Roman"/>
          <w:b/>
          <w:sz w:val="28"/>
          <w:szCs w:val="28"/>
          <w:lang w:val="uk-UA"/>
        </w:rPr>
        <w:t>Список використаної літератури:</w:t>
      </w:r>
    </w:p>
    <w:p w:rsidR="001136E9" w:rsidRPr="009008E5" w:rsidRDefault="00894BE8" w:rsidP="003629F1">
      <w:pPr>
        <w:spacing w:after="0" w:line="360" w:lineRule="auto"/>
        <w:ind w:firstLine="567"/>
        <w:jc w:val="both"/>
        <w:rPr>
          <w:rFonts w:ascii="Times New Roman" w:hAnsi="Times New Roman" w:cs="Times New Roman"/>
          <w:sz w:val="28"/>
          <w:szCs w:val="28"/>
          <w:lang w:val="uk-UA"/>
        </w:rPr>
      </w:pPr>
      <w:r w:rsidRPr="009008E5">
        <w:rPr>
          <w:rFonts w:ascii="Times New Roman" w:eastAsia="Times New Roman" w:hAnsi="Times New Roman" w:cs="Times New Roman"/>
          <w:sz w:val="28"/>
          <w:szCs w:val="28"/>
          <w:lang w:val="uk-UA" w:eastAsia="uk-UA"/>
        </w:rPr>
        <w:t>1. </w:t>
      </w:r>
      <w:r w:rsidR="001136E9" w:rsidRPr="009008E5">
        <w:rPr>
          <w:rFonts w:ascii="Times New Roman" w:eastAsia="Times New Roman" w:hAnsi="Times New Roman" w:cs="Times New Roman"/>
          <w:sz w:val="28"/>
          <w:szCs w:val="28"/>
          <w:lang w:val="uk-UA" w:eastAsia="uk-UA"/>
        </w:rPr>
        <w:t xml:space="preserve">Бабкіна К. Сила дівчат: маленькі історії великих вчинків / К. Бабкіна, М. Левін. – К.:Книголав, 2018. – 112 с. </w:t>
      </w:r>
    </w:p>
    <w:p w:rsidR="001136E9" w:rsidRPr="009008E5" w:rsidRDefault="00894BE8" w:rsidP="003629F1">
      <w:pPr>
        <w:spacing w:after="0" w:line="360" w:lineRule="auto"/>
        <w:ind w:firstLine="567"/>
        <w:jc w:val="both"/>
        <w:rPr>
          <w:rFonts w:ascii="Times New Roman" w:eastAsia="Times New Roman" w:hAnsi="Times New Roman" w:cs="Times New Roman"/>
          <w:sz w:val="28"/>
          <w:szCs w:val="28"/>
          <w:lang w:val="uk-UA" w:eastAsia="uk-UA"/>
        </w:rPr>
      </w:pPr>
      <w:r w:rsidRPr="009008E5">
        <w:rPr>
          <w:rFonts w:ascii="Times New Roman" w:hAnsi="Times New Roman" w:cs="Times New Roman"/>
          <w:sz w:val="28"/>
          <w:szCs w:val="28"/>
          <w:lang w:val="uk-UA"/>
        </w:rPr>
        <w:lastRenderedPageBreak/>
        <w:t>2. </w:t>
      </w:r>
      <w:r w:rsidR="001136E9" w:rsidRPr="009008E5">
        <w:rPr>
          <w:rFonts w:ascii="Times New Roman" w:hAnsi="Times New Roman" w:cs="Times New Roman"/>
          <w:sz w:val="28"/>
          <w:szCs w:val="28"/>
          <w:lang w:val="uk-UA"/>
        </w:rPr>
        <w:t xml:space="preserve">Безпалько О. В. Усвідомлене батьківство як умова повноцінного розвитку дитини: Метод. Матеріали для тренера // Безпалько О. В., Лях Т.Л., Молочний В. В. та ін. / [заг. ред.Г. М. Лактіонової]. – К. : Наук. Світ, 2003. – </w:t>
      </w:r>
      <w:r w:rsidR="001136E9" w:rsidRPr="009008E5">
        <w:rPr>
          <w:rFonts w:ascii="Times New Roman" w:eastAsia="Times New Roman" w:hAnsi="Times New Roman" w:cs="Times New Roman"/>
          <w:sz w:val="28"/>
          <w:szCs w:val="28"/>
          <w:lang w:val="uk-UA" w:eastAsia="uk-UA"/>
        </w:rPr>
        <w:t>107 с.</w:t>
      </w:r>
    </w:p>
    <w:p w:rsidR="001136E9" w:rsidRPr="009008E5" w:rsidRDefault="00894BE8" w:rsidP="003629F1">
      <w:pPr>
        <w:spacing w:after="0" w:line="360" w:lineRule="auto"/>
        <w:ind w:firstLine="567"/>
        <w:jc w:val="both"/>
        <w:rPr>
          <w:rFonts w:ascii="Times New Roman" w:eastAsia="Times New Roman" w:hAnsi="Times New Roman" w:cs="Times New Roman"/>
          <w:sz w:val="28"/>
          <w:szCs w:val="28"/>
          <w:lang w:val="uk-UA" w:eastAsia="uk-UA"/>
        </w:rPr>
      </w:pPr>
      <w:r w:rsidRPr="009008E5">
        <w:rPr>
          <w:rFonts w:ascii="Times New Roman" w:eastAsia="Times New Roman" w:hAnsi="Times New Roman" w:cs="Times New Roman"/>
          <w:sz w:val="28"/>
          <w:szCs w:val="28"/>
          <w:lang w:val="uk-UA" w:eastAsia="uk-UA"/>
        </w:rPr>
        <w:t>3. </w:t>
      </w:r>
      <w:r w:rsidR="001136E9" w:rsidRPr="009008E5">
        <w:rPr>
          <w:rFonts w:ascii="Times New Roman" w:eastAsia="Times New Roman" w:hAnsi="Times New Roman" w:cs="Times New Roman"/>
          <w:sz w:val="28"/>
          <w:szCs w:val="28"/>
          <w:lang w:val="uk-UA" w:eastAsia="uk-UA"/>
        </w:rPr>
        <w:t>Гендер для медій : підручник із гендерної теорії для журналістики та інших соціогуманітарних спеціальностей / [за ред. Марії Маєрчик (голова редколегії), Ольги Плахотнік, Галини Ярманової]. – Київ: Критика, 2013. – 217 с.</w:t>
      </w:r>
    </w:p>
    <w:p w:rsidR="001136E9" w:rsidRPr="009008E5" w:rsidRDefault="00894BE8" w:rsidP="003629F1">
      <w:pPr>
        <w:spacing w:after="0" w:line="360" w:lineRule="auto"/>
        <w:ind w:firstLine="567"/>
        <w:jc w:val="both"/>
        <w:rPr>
          <w:rFonts w:ascii="Times New Roman" w:hAnsi="Times New Roman" w:cs="Times New Roman"/>
          <w:sz w:val="28"/>
          <w:szCs w:val="28"/>
          <w:lang w:val="uk-UA"/>
        </w:rPr>
      </w:pPr>
      <w:r w:rsidRPr="009008E5">
        <w:rPr>
          <w:rFonts w:ascii="Times New Roman" w:eastAsia="Times New Roman" w:hAnsi="Times New Roman" w:cs="Times New Roman"/>
          <w:sz w:val="28"/>
          <w:szCs w:val="28"/>
          <w:lang w:val="uk-UA" w:eastAsia="uk-UA"/>
        </w:rPr>
        <w:t>4. </w:t>
      </w:r>
      <w:r w:rsidR="001136E9" w:rsidRPr="009008E5">
        <w:rPr>
          <w:rFonts w:ascii="Times New Roman" w:eastAsia="Times New Roman" w:hAnsi="Times New Roman" w:cs="Times New Roman"/>
          <w:sz w:val="28"/>
          <w:szCs w:val="28"/>
          <w:lang w:val="uk-UA" w:eastAsia="uk-UA"/>
        </w:rPr>
        <w:t>Гендер їде / за заг.ред. О. Андрусик, О. Марущенка, О. Масалітіної. – Харків: Планета. – Принт, 2018. – 128 с.</w:t>
      </w:r>
    </w:p>
    <w:p w:rsidR="001136E9" w:rsidRPr="009008E5" w:rsidRDefault="00894BE8" w:rsidP="003629F1">
      <w:pPr>
        <w:spacing w:after="0" w:line="360" w:lineRule="auto"/>
        <w:ind w:firstLine="567"/>
        <w:jc w:val="both"/>
        <w:rPr>
          <w:rFonts w:ascii="Times New Roman" w:hAnsi="Times New Roman" w:cs="Times New Roman"/>
          <w:sz w:val="28"/>
          <w:szCs w:val="28"/>
          <w:lang w:val="uk-UA"/>
        </w:rPr>
      </w:pPr>
      <w:r w:rsidRPr="009008E5">
        <w:rPr>
          <w:rFonts w:ascii="Times New Roman" w:eastAsia="Times New Roman" w:hAnsi="Times New Roman" w:cs="Times New Roman"/>
          <w:sz w:val="28"/>
          <w:szCs w:val="28"/>
          <w:lang w:val="uk-UA" w:eastAsia="uk-UA"/>
        </w:rPr>
        <w:t>5. </w:t>
      </w:r>
      <w:r w:rsidR="001136E9" w:rsidRPr="009008E5">
        <w:rPr>
          <w:rFonts w:ascii="Times New Roman" w:eastAsia="Times New Roman" w:hAnsi="Times New Roman" w:cs="Times New Roman"/>
          <w:sz w:val="28"/>
          <w:szCs w:val="28"/>
          <w:lang w:val="uk-UA" w:eastAsia="uk-UA"/>
        </w:rPr>
        <w:t xml:space="preserve">Денисенко Л. Майя та її мами / Л. Денісенко, М. Фоя. – К.: </w:t>
      </w:r>
      <w:r w:rsidR="005E58A9">
        <w:rPr>
          <w:rFonts w:ascii="Times New Roman" w:hAnsi="Times New Roman" w:cs="Times New Roman"/>
          <w:bCs/>
          <w:sz w:val="28"/>
          <w:szCs w:val="28"/>
          <w:lang w:val="uk-UA"/>
        </w:rPr>
        <w:t>“</w:t>
      </w:r>
      <w:r w:rsidR="001136E9" w:rsidRPr="009008E5">
        <w:rPr>
          <w:rFonts w:ascii="Times New Roman" w:eastAsia="Times New Roman" w:hAnsi="Times New Roman" w:cs="Times New Roman"/>
          <w:sz w:val="28"/>
          <w:szCs w:val="28"/>
          <w:lang w:val="uk-UA" w:eastAsia="uk-UA"/>
        </w:rPr>
        <w:t>Видавництво</w:t>
      </w:r>
      <w:r w:rsidR="005E58A9">
        <w:rPr>
          <w:rFonts w:ascii="Times New Roman" w:eastAsia="Times New Roman" w:hAnsi="Times New Roman" w:cs="Times New Roman"/>
          <w:sz w:val="28"/>
          <w:szCs w:val="28"/>
          <w:lang w:val="uk-UA" w:eastAsia="uk-UA"/>
        </w:rPr>
        <w:t>ˮ</w:t>
      </w:r>
      <w:r w:rsidR="001136E9" w:rsidRPr="009008E5">
        <w:rPr>
          <w:rFonts w:ascii="Times New Roman" w:eastAsia="Times New Roman" w:hAnsi="Times New Roman" w:cs="Times New Roman"/>
          <w:sz w:val="28"/>
          <w:szCs w:val="28"/>
          <w:lang w:val="uk-UA" w:eastAsia="uk-UA"/>
        </w:rPr>
        <w:t>, 2016. – 62 с.</w:t>
      </w:r>
    </w:p>
    <w:p w:rsidR="001136E9" w:rsidRPr="009008E5" w:rsidRDefault="00894BE8" w:rsidP="003629F1">
      <w:pPr>
        <w:spacing w:after="0" w:line="360" w:lineRule="auto"/>
        <w:ind w:firstLine="567"/>
        <w:jc w:val="both"/>
        <w:rPr>
          <w:rFonts w:ascii="Times New Roman" w:hAnsi="Times New Roman" w:cs="Times New Roman"/>
          <w:sz w:val="28"/>
          <w:szCs w:val="28"/>
          <w:lang w:val="uk-UA"/>
        </w:rPr>
      </w:pPr>
      <w:r w:rsidRPr="009008E5">
        <w:rPr>
          <w:rFonts w:ascii="Times New Roman" w:eastAsia="Times New Roman" w:hAnsi="Times New Roman" w:cs="Times New Roman"/>
          <w:sz w:val="28"/>
          <w:szCs w:val="28"/>
          <w:lang w:val="uk-UA" w:eastAsia="uk-UA"/>
        </w:rPr>
        <w:t>6. </w:t>
      </w:r>
      <w:r w:rsidR="001136E9" w:rsidRPr="009008E5">
        <w:rPr>
          <w:rFonts w:ascii="Times New Roman" w:eastAsia="Times New Roman" w:hAnsi="Times New Roman" w:cs="Times New Roman"/>
          <w:sz w:val="28"/>
          <w:szCs w:val="28"/>
          <w:lang w:val="uk-UA" w:eastAsia="uk-UA"/>
        </w:rPr>
        <w:t>Левченко К. Гендерне тяжіння / К. Левченко. Харків:</w:t>
      </w:r>
      <w:r w:rsidR="005E58A9" w:rsidRPr="005E58A9">
        <w:rPr>
          <w:rFonts w:ascii="Times New Roman" w:hAnsi="Times New Roman" w:cs="Times New Roman"/>
          <w:bCs/>
          <w:sz w:val="28"/>
          <w:szCs w:val="28"/>
          <w:lang w:val="uk-UA"/>
        </w:rPr>
        <w:t xml:space="preserve"> </w:t>
      </w:r>
      <w:r w:rsidR="005E58A9">
        <w:rPr>
          <w:rFonts w:ascii="Times New Roman" w:hAnsi="Times New Roman" w:cs="Times New Roman"/>
          <w:bCs/>
          <w:sz w:val="28"/>
          <w:szCs w:val="28"/>
          <w:lang w:val="uk-UA"/>
        </w:rPr>
        <w:t>“</w:t>
      </w:r>
      <w:r w:rsidR="001136E9" w:rsidRPr="009008E5">
        <w:rPr>
          <w:rFonts w:ascii="Times New Roman" w:eastAsia="Times New Roman" w:hAnsi="Times New Roman" w:cs="Times New Roman"/>
          <w:sz w:val="28"/>
          <w:szCs w:val="28"/>
          <w:lang w:val="uk-UA" w:eastAsia="uk-UA"/>
        </w:rPr>
        <w:t>Фоліо</w:t>
      </w:r>
      <w:r w:rsidR="005E58A9">
        <w:rPr>
          <w:rFonts w:ascii="Times New Roman" w:eastAsia="Times New Roman" w:hAnsi="Times New Roman" w:cs="Times New Roman"/>
          <w:sz w:val="28"/>
          <w:szCs w:val="28"/>
          <w:lang w:val="uk-UA" w:eastAsia="uk-UA"/>
        </w:rPr>
        <w:t>ˮ</w:t>
      </w:r>
      <w:r w:rsidR="001136E9" w:rsidRPr="009008E5">
        <w:rPr>
          <w:rFonts w:ascii="Times New Roman" w:eastAsia="Times New Roman" w:hAnsi="Times New Roman" w:cs="Times New Roman"/>
          <w:sz w:val="28"/>
          <w:szCs w:val="28"/>
          <w:lang w:val="uk-UA" w:eastAsia="uk-UA"/>
        </w:rPr>
        <w:t>, 2019. – 189 с.</w:t>
      </w:r>
    </w:p>
    <w:p w:rsidR="001136E9" w:rsidRPr="009008E5" w:rsidRDefault="00894BE8" w:rsidP="003629F1">
      <w:pPr>
        <w:spacing w:after="0" w:line="360" w:lineRule="auto"/>
        <w:ind w:firstLine="567"/>
        <w:jc w:val="both"/>
        <w:rPr>
          <w:rFonts w:ascii="Times New Roman" w:hAnsi="Times New Roman" w:cs="Times New Roman"/>
          <w:sz w:val="28"/>
          <w:szCs w:val="28"/>
          <w:lang w:val="uk-UA"/>
        </w:rPr>
      </w:pPr>
      <w:r w:rsidRPr="009008E5">
        <w:rPr>
          <w:rFonts w:ascii="Times New Roman" w:eastAsia="Times New Roman" w:hAnsi="Times New Roman" w:cs="Times New Roman"/>
          <w:bCs/>
          <w:sz w:val="28"/>
          <w:szCs w:val="28"/>
          <w:lang w:val="uk-UA" w:eastAsia="uk-UA"/>
        </w:rPr>
        <w:t>7. </w:t>
      </w:r>
      <w:r w:rsidR="001136E9" w:rsidRPr="009008E5">
        <w:rPr>
          <w:rFonts w:ascii="Times New Roman" w:eastAsia="Times New Roman" w:hAnsi="Times New Roman" w:cs="Times New Roman"/>
          <w:bCs/>
          <w:sz w:val="28"/>
          <w:szCs w:val="28"/>
          <w:lang w:val="uk-UA" w:eastAsia="uk-UA"/>
        </w:rPr>
        <w:t>Ми – різні, ми – рівні. Основи культури ґендерної рівності: навчальний посібник для учнів 9 - 11 класів загальноосвітніх навчальних закладів</w:t>
      </w:r>
      <w:r w:rsidR="001136E9" w:rsidRPr="009008E5">
        <w:rPr>
          <w:rFonts w:ascii="Times New Roman" w:eastAsia="Times New Roman" w:hAnsi="Times New Roman" w:cs="Times New Roman"/>
          <w:sz w:val="28"/>
          <w:szCs w:val="28"/>
          <w:lang w:val="uk-UA" w:eastAsia="uk-UA"/>
        </w:rPr>
        <w:t xml:space="preserve"> / за ред. О. </w:t>
      </w:r>
      <w:r w:rsidR="001136E9" w:rsidRPr="009008E5">
        <w:rPr>
          <w:rFonts w:ascii="Times New Roman" w:hAnsi="Times New Roman" w:cs="Times New Roman"/>
          <w:sz w:val="28"/>
          <w:szCs w:val="28"/>
          <w:lang w:val="uk-UA"/>
        </w:rPr>
        <w:t>Семиколєнової. 2 вид., К.: Ніка-Центр, 2010. – 176 с.</w:t>
      </w:r>
    </w:p>
    <w:p w:rsidR="001136E9" w:rsidRPr="009008E5" w:rsidRDefault="00894BE8" w:rsidP="003629F1">
      <w:pPr>
        <w:spacing w:after="0" w:line="360" w:lineRule="auto"/>
        <w:ind w:firstLine="567"/>
        <w:jc w:val="both"/>
        <w:rPr>
          <w:rFonts w:ascii="Times New Roman" w:hAnsi="Times New Roman" w:cs="Times New Roman"/>
          <w:sz w:val="28"/>
          <w:szCs w:val="28"/>
          <w:lang w:val="uk-UA"/>
        </w:rPr>
      </w:pPr>
      <w:r w:rsidRPr="009008E5">
        <w:rPr>
          <w:rFonts w:ascii="Times New Roman" w:hAnsi="Times New Roman" w:cs="Times New Roman"/>
          <w:bCs/>
          <w:sz w:val="28"/>
          <w:szCs w:val="28"/>
          <w:lang w:val="uk-UA"/>
        </w:rPr>
        <w:t>8. </w:t>
      </w:r>
      <w:r w:rsidR="001136E9" w:rsidRPr="009008E5">
        <w:rPr>
          <w:rFonts w:ascii="Times New Roman" w:hAnsi="Times New Roman" w:cs="Times New Roman"/>
          <w:bCs/>
          <w:sz w:val="28"/>
          <w:szCs w:val="28"/>
          <w:lang w:val="uk-UA"/>
        </w:rPr>
        <w:t>Ми – різні, ми – рівні: навчально-методичні матеріали до уроків ґендерної грамотності</w:t>
      </w:r>
      <w:r w:rsidR="001136E9" w:rsidRPr="009008E5">
        <w:rPr>
          <w:rFonts w:ascii="Times New Roman" w:hAnsi="Times New Roman" w:cs="Times New Roman"/>
          <w:sz w:val="28"/>
          <w:szCs w:val="28"/>
          <w:lang w:val="uk-UA"/>
        </w:rPr>
        <w:t> / За заг. ред. О. Семиколєнової. – Запоріжжя: Друкарський світ, 2011. – 128 с.</w:t>
      </w:r>
    </w:p>
    <w:p w:rsidR="001136E9" w:rsidRPr="009008E5" w:rsidRDefault="00894BE8" w:rsidP="003629F1">
      <w:pPr>
        <w:spacing w:after="0" w:line="360" w:lineRule="auto"/>
        <w:ind w:firstLine="567"/>
        <w:jc w:val="both"/>
        <w:rPr>
          <w:rFonts w:ascii="Times New Roman" w:hAnsi="Times New Roman" w:cs="Times New Roman"/>
          <w:sz w:val="28"/>
          <w:szCs w:val="28"/>
          <w:lang w:val="uk-UA"/>
        </w:rPr>
      </w:pPr>
      <w:r w:rsidRPr="009008E5">
        <w:rPr>
          <w:rFonts w:ascii="Times New Roman" w:hAnsi="Times New Roman" w:cs="Times New Roman"/>
          <w:sz w:val="28"/>
          <w:szCs w:val="28"/>
          <w:lang w:val="uk-UA"/>
        </w:rPr>
        <w:t>9. </w:t>
      </w:r>
      <w:r w:rsidR="001136E9" w:rsidRPr="009008E5">
        <w:rPr>
          <w:rFonts w:ascii="Times New Roman" w:hAnsi="Times New Roman" w:cs="Times New Roman"/>
          <w:sz w:val="28"/>
          <w:szCs w:val="28"/>
          <w:lang w:val="uk-UA"/>
        </w:rPr>
        <w:t xml:space="preserve">Островська Н. О. Соціально-педагогічна діяльність територіальної громади з формування усвідомленого батьківства: монографія / Н. В. Островська. Київ: Університет </w:t>
      </w:r>
      <w:r w:rsidR="005E58A9">
        <w:rPr>
          <w:rFonts w:ascii="Times New Roman" w:hAnsi="Times New Roman" w:cs="Times New Roman"/>
          <w:bCs/>
          <w:sz w:val="28"/>
          <w:szCs w:val="28"/>
          <w:lang w:val="uk-UA"/>
        </w:rPr>
        <w:t>“</w:t>
      </w:r>
      <w:r w:rsidR="001136E9" w:rsidRPr="009008E5">
        <w:rPr>
          <w:rFonts w:ascii="Times New Roman" w:hAnsi="Times New Roman" w:cs="Times New Roman"/>
          <w:sz w:val="28"/>
          <w:szCs w:val="28"/>
          <w:lang w:val="uk-UA"/>
        </w:rPr>
        <w:t>Україна</w:t>
      </w:r>
      <w:r w:rsidR="005E58A9">
        <w:rPr>
          <w:rFonts w:ascii="Times New Roman" w:eastAsia="Times New Roman" w:hAnsi="Times New Roman" w:cs="Times New Roman"/>
          <w:sz w:val="28"/>
          <w:szCs w:val="28"/>
          <w:lang w:val="uk-UA" w:eastAsia="uk-UA"/>
        </w:rPr>
        <w:t>ˮ</w:t>
      </w:r>
      <w:r w:rsidR="001136E9" w:rsidRPr="009008E5">
        <w:rPr>
          <w:rFonts w:ascii="Times New Roman" w:hAnsi="Times New Roman" w:cs="Times New Roman"/>
          <w:sz w:val="28"/>
          <w:szCs w:val="28"/>
          <w:lang w:val="uk-UA"/>
        </w:rPr>
        <w:t>, 2017. – 184 с.</w:t>
      </w:r>
    </w:p>
    <w:p w:rsidR="001136E9" w:rsidRPr="009008E5" w:rsidRDefault="00894BE8" w:rsidP="003629F1">
      <w:pPr>
        <w:spacing w:after="0" w:line="360" w:lineRule="auto"/>
        <w:ind w:firstLine="567"/>
        <w:jc w:val="both"/>
        <w:rPr>
          <w:rFonts w:ascii="Times New Roman" w:hAnsi="Times New Roman" w:cs="Times New Roman"/>
          <w:sz w:val="28"/>
          <w:szCs w:val="28"/>
          <w:lang w:val="uk-UA"/>
        </w:rPr>
      </w:pPr>
      <w:r w:rsidRPr="009008E5">
        <w:rPr>
          <w:rFonts w:ascii="Times New Roman" w:hAnsi="Times New Roman" w:cs="Times New Roman"/>
          <w:sz w:val="28"/>
          <w:szCs w:val="28"/>
          <w:lang w:val="uk-UA"/>
        </w:rPr>
        <w:t>10. </w:t>
      </w:r>
      <w:r w:rsidR="001136E9" w:rsidRPr="009008E5">
        <w:rPr>
          <w:rFonts w:ascii="Times New Roman" w:hAnsi="Times New Roman" w:cs="Times New Roman"/>
          <w:sz w:val="28"/>
          <w:szCs w:val="28"/>
          <w:lang w:val="uk-UA"/>
        </w:rPr>
        <w:t xml:space="preserve">Рассказова О. І. Гендерний аудит освітнього середовища педагогічного ВНЗ як інноваційна форма імплементації гендерного компонента у вищу освіту / О. І. Рассказова, Ю. І. Чернецька, О. І. Онипченко // Гендерна парадигма освітнього простору / за заг. ред. Т. О. Дороніної. – Кривий Ріг: ВЦ КГПІ ДВНЗ </w:t>
      </w:r>
      <w:r w:rsidR="005E58A9">
        <w:rPr>
          <w:rFonts w:ascii="Times New Roman" w:hAnsi="Times New Roman" w:cs="Times New Roman"/>
          <w:bCs/>
          <w:sz w:val="28"/>
          <w:szCs w:val="28"/>
          <w:lang w:val="uk-UA"/>
        </w:rPr>
        <w:t>“</w:t>
      </w:r>
      <w:r w:rsidR="001136E9" w:rsidRPr="009008E5">
        <w:rPr>
          <w:rFonts w:ascii="Times New Roman" w:hAnsi="Times New Roman" w:cs="Times New Roman"/>
          <w:sz w:val="28"/>
          <w:szCs w:val="28"/>
          <w:lang w:val="uk-UA"/>
        </w:rPr>
        <w:t>КНУ</w:t>
      </w:r>
      <w:r w:rsidR="005E58A9">
        <w:rPr>
          <w:rFonts w:ascii="Times New Roman" w:eastAsia="Times New Roman" w:hAnsi="Times New Roman" w:cs="Times New Roman"/>
          <w:sz w:val="28"/>
          <w:szCs w:val="28"/>
          <w:lang w:val="uk-UA" w:eastAsia="uk-UA"/>
        </w:rPr>
        <w:t>ˮ</w:t>
      </w:r>
      <w:r w:rsidR="001136E9" w:rsidRPr="009008E5">
        <w:rPr>
          <w:rFonts w:ascii="Times New Roman" w:hAnsi="Times New Roman" w:cs="Times New Roman"/>
          <w:sz w:val="28"/>
          <w:szCs w:val="28"/>
          <w:lang w:val="uk-UA"/>
        </w:rPr>
        <w:t>, 2015. – Випуск 2. – С. 123 – 136.</w:t>
      </w:r>
    </w:p>
    <w:p w:rsidR="001136E9" w:rsidRPr="009008E5" w:rsidRDefault="00894BE8" w:rsidP="003629F1">
      <w:pPr>
        <w:spacing w:after="0" w:line="360" w:lineRule="auto"/>
        <w:ind w:firstLine="567"/>
        <w:jc w:val="both"/>
        <w:rPr>
          <w:rFonts w:ascii="Times New Roman" w:hAnsi="Times New Roman" w:cs="Times New Roman"/>
          <w:sz w:val="28"/>
          <w:szCs w:val="28"/>
          <w:lang w:val="uk-UA"/>
        </w:rPr>
      </w:pPr>
      <w:r w:rsidRPr="009008E5">
        <w:rPr>
          <w:rFonts w:ascii="Times New Roman" w:hAnsi="Times New Roman" w:cs="Times New Roman"/>
          <w:sz w:val="28"/>
          <w:szCs w:val="28"/>
          <w:lang w:val="uk-UA"/>
        </w:rPr>
        <w:t>11. </w:t>
      </w:r>
      <w:r w:rsidR="001136E9" w:rsidRPr="009008E5">
        <w:rPr>
          <w:rFonts w:ascii="Times New Roman" w:hAnsi="Times New Roman" w:cs="Times New Roman"/>
          <w:sz w:val="28"/>
          <w:szCs w:val="28"/>
          <w:lang w:val="uk-UA"/>
        </w:rPr>
        <w:t>Стрельник О. Турбота як робота: материнство у фокусі соціології. Монографія. – Київ: Критика, 2017 [КНУ ім. Т. Шевченка; факультет соціології]. – 280 с.</w:t>
      </w:r>
    </w:p>
    <w:p w:rsidR="001136E9" w:rsidRPr="009008E5" w:rsidRDefault="00894BE8" w:rsidP="003629F1">
      <w:pPr>
        <w:spacing w:after="0" w:line="360" w:lineRule="auto"/>
        <w:ind w:firstLine="567"/>
        <w:jc w:val="both"/>
        <w:rPr>
          <w:rFonts w:ascii="Times New Roman" w:hAnsi="Times New Roman" w:cs="Times New Roman"/>
          <w:sz w:val="28"/>
          <w:szCs w:val="28"/>
          <w:lang w:val="uk-UA"/>
        </w:rPr>
      </w:pPr>
      <w:r w:rsidRPr="009008E5">
        <w:rPr>
          <w:rFonts w:ascii="Times New Roman" w:hAnsi="Times New Roman" w:cs="Times New Roman"/>
          <w:sz w:val="28"/>
          <w:szCs w:val="28"/>
          <w:lang w:val="uk-UA"/>
        </w:rPr>
        <w:lastRenderedPageBreak/>
        <w:t>12. </w:t>
      </w:r>
      <w:r w:rsidR="001136E9" w:rsidRPr="009008E5">
        <w:rPr>
          <w:rFonts w:ascii="Times New Roman" w:hAnsi="Times New Roman" w:cs="Times New Roman"/>
          <w:sz w:val="28"/>
          <w:szCs w:val="28"/>
          <w:lang w:val="uk-UA"/>
        </w:rPr>
        <w:t>Усвідомлене батьківство як умова повноцінного розвитку дитини: Метод. матер. / За заг. ред. Г.М. Лактіонової</w:t>
      </w:r>
      <w:r w:rsidR="001136E9" w:rsidRPr="009008E5">
        <w:rPr>
          <w:rFonts w:ascii="Times New Roman" w:eastAsia="Times New Roman" w:hAnsi="Times New Roman" w:cs="Times New Roman"/>
          <w:sz w:val="28"/>
          <w:szCs w:val="28"/>
          <w:lang w:val="uk-UA" w:eastAsia="uk-UA"/>
        </w:rPr>
        <w:t>. – К. : Наук. світ, 2004. – 107 с.</w:t>
      </w:r>
    </w:p>
    <w:p w:rsidR="001136E9" w:rsidRPr="009008E5" w:rsidRDefault="00894BE8" w:rsidP="003629F1">
      <w:pPr>
        <w:spacing w:after="0" w:line="360" w:lineRule="auto"/>
        <w:ind w:firstLine="567"/>
        <w:jc w:val="both"/>
        <w:rPr>
          <w:rFonts w:ascii="Times New Roman" w:eastAsia="Times New Roman" w:hAnsi="Times New Roman" w:cs="Times New Roman"/>
          <w:sz w:val="28"/>
          <w:szCs w:val="28"/>
          <w:lang w:val="uk-UA" w:eastAsia="uk-UA"/>
        </w:rPr>
      </w:pPr>
      <w:r w:rsidRPr="009008E5">
        <w:rPr>
          <w:rFonts w:ascii="Times New Roman" w:eastAsia="Times New Roman" w:hAnsi="Times New Roman" w:cs="Times New Roman"/>
          <w:sz w:val="28"/>
          <w:szCs w:val="28"/>
          <w:lang w:val="uk-UA" w:eastAsia="uk-UA"/>
        </w:rPr>
        <w:t>13. </w:t>
      </w:r>
      <w:r w:rsidR="001136E9" w:rsidRPr="009008E5">
        <w:rPr>
          <w:rFonts w:ascii="Times New Roman" w:eastAsia="Times New Roman" w:hAnsi="Times New Roman" w:cs="Times New Roman"/>
          <w:sz w:val="28"/>
          <w:szCs w:val="28"/>
          <w:lang w:val="uk-UA" w:eastAsia="uk-UA"/>
        </w:rPr>
        <w:t xml:space="preserve">Це зробила вона / за наук. ред. Д. Вортмана; за літ. ред. А. Процук. – Київ: </w:t>
      </w:r>
      <w:r w:rsidR="005E58A9">
        <w:rPr>
          <w:rFonts w:ascii="Times New Roman" w:hAnsi="Times New Roman" w:cs="Times New Roman"/>
          <w:bCs/>
          <w:sz w:val="28"/>
          <w:szCs w:val="28"/>
          <w:lang w:val="uk-UA"/>
        </w:rPr>
        <w:t>“</w:t>
      </w:r>
      <w:r w:rsidR="001136E9" w:rsidRPr="009008E5">
        <w:rPr>
          <w:rFonts w:ascii="Times New Roman" w:eastAsia="Times New Roman" w:hAnsi="Times New Roman" w:cs="Times New Roman"/>
          <w:sz w:val="28"/>
          <w:szCs w:val="28"/>
          <w:lang w:val="uk-UA" w:eastAsia="uk-UA"/>
        </w:rPr>
        <w:t>Видавництво</w:t>
      </w:r>
      <w:r w:rsidR="005E58A9">
        <w:rPr>
          <w:rFonts w:ascii="Times New Roman" w:eastAsia="Times New Roman" w:hAnsi="Times New Roman" w:cs="Times New Roman"/>
          <w:sz w:val="28"/>
          <w:szCs w:val="28"/>
          <w:lang w:val="uk-UA" w:eastAsia="uk-UA"/>
        </w:rPr>
        <w:t>ˮ</w:t>
      </w:r>
      <w:r w:rsidR="001136E9" w:rsidRPr="009008E5">
        <w:rPr>
          <w:rFonts w:ascii="Times New Roman" w:eastAsia="Times New Roman" w:hAnsi="Times New Roman" w:cs="Times New Roman"/>
          <w:sz w:val="28"/>
          <w:szCs w:val="28"/>
          <w:lang w:val="uk-UA" w:eastAsia="uk-UA"/>
        </w:rPr>
        <w:t>, 2018. – 104 с.</w:t>
      </w:r>
    </w:p>
    <w:p w:rsidR="00CE7D2E" w:rsidRPr="009008E5" w:rsidRDefault="00CE7D2E" w:rsidP="003629F1">
      <w:pPr>
        <w:spacing w:after="0" w:line="360" w:lineRule="auto"/>
        <w:ind w:firstLine="567"/>
        <w:jc w:val="both"/>
        <w:rPr>
          <w:rFonts w:ascii="Times New Roman" w:eastAsia="Times New Roman" w:hAnsi="Times New Roman" w:cs="Times New Roman"/>
          <w:sz w:val="28"/>
          <w:szCs w:val="28"/>
          <w:lang w:val="uk-UA" w:eastAsia="uk-UA"/>
        </w:rPr>
      </w:pPr>
      <w:r w:rsidRPr="009008E5">
        <w:rPr>
          <w:rFonts w:ascii="Times New Roman" w:eastAsia="Times New Roman" w:hAnsi="Times New Roman" w:cs="Times New Roman"/>
          <w:sz w:val="28"/>
          <w:szCs w:val="28"/>
          <w:lang w:val="uk-UA" w:eastAsia="uk-UA"/>
        </w:rPr>
        <w:t>14.</w:t>
      </w:r>
      <w:r w:rsidR="009008E5" w:rsidRPr="009008E5">
        <w:rPr>
          <w:rFonts w:ascii="Times New Roman" w:eastAsia="Times New Roman" w:hAnsi="Times New Roman" w:cs="Times New Roman"/>
          <w:sz w:val="28"/>
          <w:szCs w:val="28"/>
          <w:lang w:val="uk-UA" w:eastAsia="uk-UA"/>
        </w:rPr>
        <w:t xml:space="preserve"> Це теж зробила вона / за наук. ред. Д. Вортмана; за літ. ред. А. Процук. – Київ: </w:t>
      </w:r>
      <w:r w:rsidR="005E58A9">
        <w:rPr>
          <w:rFonts w:ascii="Times New Roman" w:hAnsi="Times New Roman" w:cs="Times New Roman"/>
          <w:bCs/>
          <w:sz w:val="28"/>
          <w:szCs w:val="28"/>
          <w:lang w:val="uk-UA"/>
        </w:rPr>
        <w:t>“</w:t>
      </w:r>
      <w:r w:rsidR="009008E5" w:rsidRPr="009008E5">
        <w:rPr>
          <w:rFonts w:ascii="Times New Roman" w:eastAsia="Times New Roman" w:hAnsi="Times New Roman" w:cs="Times New Roman"/>
          <w:sz w:val="28"/>
          <w:szCs w:val="28"/>
          <w:lang w:val="uk-UA" w:eastAsia="uk-UA"/>
        </w:rPr>
        <w:t>Видавництво</w:t>
      </w:r>
      <w:r w:rsidR="005E58A9">
        <w:rPr>
          <w:rFonts w:ascii="Times New Roman" w:eastAsia="Times New Roman" w:hAnsi="Times New Roman" w:cs="Times New Roman"/>
          <w:sz w:val="28"/>
          <w:szCs w:val="28"/>
          <w:lang w:val="uk-UA" w:eastAsia="uk-UA"/>
        </w:rPr>
        <w:t>ˮ</w:t>
      </w:r>
      <w:r w:rsidR="009008E5" w:rsidRPr="009008E5">
        <w:rPr>
          <w:rFonts w:ascii="Times New Roman" w:eastAsia="Times New Roman" w:hAnsi="Times New Roman" w:cs="Times New Roman"/>
          <w:sz w:val="28"/>
          <w:szCs w:val="28"/>
          <w:lang w:val="uk-UA" w:eastAsia="uk-UA"/>
        </w:rPr>
        <w:t>, 2018. – 104 с.</w:t>
      </w:r>
    </w:p>
    <w:p w:rsidR="00894BE8" w:rsidRPr="009008E5" w:rsidRDefault="00894BE8" w:rsidP="003629F1">
      <w:pPr>
        <w:tabs>
          <w:tab w:val="left" w:pos="1134"/>
        </w:tabs>
        <w:spacing w:after="0" w:line="360" w:lineRule="auto"/>
        <w:ind w:firstLine="567"/>
        <w:jc w:val="center"/>
        <w:rPr>
          <w:rFonts w:ascii="Times New Roman" w:eastAsia="Times New Roman" w:hAnsi="Times New Roman" w:cs="Times New Roman"/>
          <w:b/>
          <w:sz w:val="28"/>
          <w:szCs w:val="28"/>
          <w:lang w:val="en-US" w:eastAsia="uk-UA"/>
        </w:rPr>
      </w:pPr>
      <w:r w:rsidRPr="009008E5">
        <w:rPr>
          <w:rFonts w:ascii="Times New Roman" w:eastAsia="Times New Roman" w:hAnsi="Times New Roman" w:cs="Times New Roman"/>
          <w:b/>
          <w:sz w:val="28"/>
          <w:szCs w:val="28"/>
          <w:lang w:val="en-US" w:eastAsia="uk-UA"/>
        </w:rPr>
        <w:t>Refererences</w:t>
      </w:r>
    </w:p>
    <w:p w:rsidR="001136E9" w:rsidRPr="009008E5" w:rsidRDefault="00894BE8" w:rsidP="003629F1">
      <w:pPr>
        <w:tabs>
          <w:tab w:val="left" w:pos="1134"/>
        </w:tabs>
        <w:spacing w:after="0" w:line="360" w:lineRule="auto"/>
        <w:ind w:firstLine="567"/>
        <w:jc w:val="both"/>
        <w:rPr>
          <w:rFonts w:ascii="Times New Roman" w:eastAsia="Times New Roman" w:hAnsi="Times New Roman" w:cs="Times New Roman"/>
          <w:sz w:val="28"/>
          <w:szCs w:val="28"/>
          <w:lang w:val="uk-UA" w:eastAsia="uk-UA"/>
        </w:rPr>
      </w:pPr>
      <w:r w:rsidRPr="009008E5">
        <w:rPr>
          <w:rFonts w:ascii="Times New Roman" w:eastAsia="Times New Roman" w:hAnsi="Times New Roman" w:cs="Times New Roman"/>
          <w:sz w:val="28"/>
          <w:szCs w:val="28"/>
          <w:lang w:val="uk-UA" w:eastAsia="uk-UA"/>
        </w:rPr>
        <w:t>1. </w:t>
      </w:r>
      <w:r w:rsidR="001136E9" w:rsidRPr="009008E5">
        <w:rPr>
          <w:rFonts w:ascii="Times New Roman" w:eastAsia="Times New Roman" w:hAnsi="Times New Roman" w:cs="Times New Roman"/>
          <w:sz w:val="28"/>
          <w:szCs w:val="28"/>
          <w:lang w:val="uk-UA" w:eastAsia="uk-UA"/>
        </w:rPr>
        <w:t xml:space="preserve">Babkina, K., Levin, M. (2018). </w:t>
      </w:r>
      <w:r w:rsidR="001136E9" w:rsidRPr="009008E5">
        <w:rPr>
          <w:rFonts w:ascii="Times New Roman" w:eastAsia="Times New Roman" w:hAnsi="Times New Roman" w:cs="Times New Roman"/>
          <w:i/>
          <w:sz w:val="28"/>
          <w:szCs w:val="28"/>
          <w:lang w:val="uk-UA" w:eastAsia="uk-UA"/>
        </w:rPr>
        <w:t>Sy`la divchat: malen`ki istoriyi vely`ky`x vchy`nkiv</w:t>
      </w:r>
      <w:r w:rsidR="001136E9" w:rsidRPr="009008E5">
        <w:rPr>
          <w:rFonts w:ascii="Times New Roman" w:eastAsia="Times New Roman" w:hAnsi="Times New Roman" w:cs="Times New Roman"/>
          <w:sz w:val="28"/>
          <w:szCs w:val="28"/>
          <w:lang w:val="uk-UA" w:eastAsia="uk-UA"/>
        </w:rPr>
        <w:t>. Kharkiv: Kny`golav</w:t>
      </w:r>
      <w:r w:rsidRPr="009008E5">
        <w:rPr>
          <w:rFonts w:ascii="Times New Roman" w:eastAsia="Times New Roman" w:hAnsi="Times New Roman" w:cs="Times New Roman"/>
          <w:sz w:val="28"/>
          <w:szCs w:val="28"/>
          <w:lang w:val="en-US" w:eastAsia="uk-UA"/>
        </w:rPr>
        <w:t xml:space="preserve"> [in Ukrainian]</w:t>
      </w:r>
      <w:r w:rsidR="001136E9" w:rsidRPr="009008E5">
        <w:rPr>
          <w:rFonts w:ascii="Times New Roman" w:eastAsia="Times New Roman" w:hAnsi="Times New Roman" w:cs="Times New Roman"/>
          <w:sz w:val="28"/>
          <w:szCs w:val="28"/>
          <w:lang w:val="uk-UA" w:eastAsia="uk-UA"/>
        </w:rPr>
        <w:t>.</w:t>
      </w:r>
    </w:p>
    <w:p w:rsidR="001136E9" w:rsidRPr="009008E5" w:rsidRDefault="00894BE8" w:rsidP="003629F1">
      <w:pPr>
        <w:tabs>
          <w:tab w:val="left" w:pos="1134"/>
        </w:tabs>
        <w:spacing w:after="0" w:line="360" w:lineRule="auto"/>
        <w:ind w:firstLine="567"/>
        <w:jc w:val="both"/>
        <w:rPr>
          <w:rFonts w:ascii="Times New Roman" w:eastAsia="Times New Roman" w:hAnsi="Times New Roman" w:cs="Times New Roman"/>
          <w:sz w:val="28"/>
          <w:szCs w:val="28"/>
          <w:lang w:val="uk-UA" w:eastAsia="uk-UA"/>
        </w:rPr>
      </w:pPr>
      <w:r w:rsidRPr="009008E5">
        <w:rPr>
          <w:rFonts w:ascii="Times New Roman" w:eastAsia="Times New Roman" w:hAnsi="Times New Roman" w:cs="Times New Roman"/>
          <w:sz w:val="28"/>
          <w:szCs w:val="28"/>
          <w:lang w:val="uk-UA" w:eastAsia="uk-UA"/>
        </w:rPr>
        <w:t>2. </w:t>
      </w:r>
      <w:r w:rsidR="001136E9" w:rsidRPr="009008E5">
        <w:rPr>
          <w:rFonts w:ascii="Times New Roman" w:eastAsia="Times New Roman" w:hAnsi="Times New Roman" w:cs="Times New Roman"/>
          <w:sz w:val="28"/>
          <w:szCs w:val="28"/>
          <w:lang w:val="uk-UA" w:eastAsia="uk-UA"/>
        </w:rPr>
        <w:t xml:space="preserve">Bezpal`ko, O. V.,  Lyax, T. L., Molochny`j, V. V. (2003). </w:t>
      </w:r>
      <w:r w:rsidR="001136E9" w:rsidRPr="009008E5">
        <w:rPr>
          <w:rFonts w:ascii="Times New Roman" w:eastAsia="Times New Roman" w:hAnsi="Times New Roman" w:cs="Times New Roman"/>
          <w:i/>
          <w:sz w:val="28"/>
          <w:szCs w:val="28"/>
          <w:lang w:val="uk-UA" w:eastAsia="uk-UA"/>
        </w:rPr>
        <w:t>Usvidomlene bat`kivstvo yak umova povnocinnogo rozvy`tku dy`ty`ny`:</w:t>
      </w:r>
      <w:r w:rsidR="001136E9" w:rsidRPr="009008E5">
        <w:rPr>
          <w:rFonts w:ascii="Times New Roman" w:eastAsia="Times New Roman" w:hAnsi="Times New Roman" w:cs="Times New Roman"/>
          <w:sz w:val="28"/>
          <w:szCs w:val="28"/>
          <w:lang w:val="uk-UA" w:eastAsia="uk-UA"/>
        </w:rPr>
        <w:t xml:space="preserve"> Metod. Materialy` dlya trenera. Kiev: Nauk. Svit</w:t>
      </w:r>
      <w:r w:rsidRPr="009008E5">
        <w:rPr>
          <w:rFonts w:ascii="Times New Roman" w:eastAsia="Times New Roman" w:hAnsi="Times New Roman" w:cs="Times New Roman"/>
          <w:sz w:val="28"/>
          <w:szCs w:val="28"/>
          <w:lang w:val="en-US" w:eastAsia="uk-UA"/>
        </w:rPr>
        <w:t xml:space="preserve"> [in Ukrainian]</w:t>
      </w:r>
      <w:r w:rsidRPr="009008E5">
        <w:rPr>
          <w:rFonts w:ascii="Times New Roman" w:eastAsia="Times New Roman" w:hAnsi="Times New Roman" w:cs="Times New Roman"/>
          <w:sz w:val="28"/>
          <w:szCs w:val="28"/>
          <w:lang w:val="uk-UA" w:eastAsia="uk-UA"/>
        </w:rPr>
        <w:t>.</w:t>
      </w:r>
    </w:p>
    <w:p w:rsidR="001136E9" w:rsidRPr="009008E5" w:rsidRDefault="00894BE8" w:rsidP="003629F1">
      <w:pPr>
        <w:pStyle w:val="a6"/>
        <w:tabs>
          <w:tab w:val="left" w:pos="1134"/>
        </w:tabs>
        <w:spacing w:after="0" w:line="360" w:lineRule="auto"/>
        <w:ind w:left="0" w:firstLine="567"/>
        <w:jc w:val="both"/>
        <w:rPr>
          <w:rFonts w:ascii="Times New Roman" w:eastAsia="Times New Roman" w:hAnsi="Times New Roman" w:cs="Times New Roman"/>
          <w:sz w:val="28"/>
          <w:szCs w:val="28"/>
          <w:lang w:val="uk-UA" w:eastAsia="uk-UA"/>
        </w:rPr>
      </w:pPr>
      <w:r w:rsidRPr="009008E5">
        <w:rPr>
          <w:rFonts w:ascii="Times New Roman" w:eastAsia="Times New Roman" w:hAnsi="Times New Roman" w:cs="Times New Roman"/>
          <w:sz w:val="28"/>
          <w:szCs w:val="28"/>
          <w:lang w:val="uk-UA" w:eastAsia="uk-UA"/>
        </w:rPr>
        <w:t>3. </w:t>
      </w:r>
      <w:r w:rsidR="001136E9" w:rsidRPr="009008E5">
        <w:rPr>
          <w:rFonts w:ascii="Times New Roman" w:eastAsia="Times New Roman" w:hAnsi="Times New Roman" w:cs="Times New Roman"/>
          <w:sz w:val="28"/>
          <w:szCs w:val="28"/>
          <w:lang w:val="uk-UA" w:eastAsia="uk-UA"/>
        </w:rPr>
        <w:t>Gender dlya medij: pidruchny`k iz gendernoyi teoriyi dlya zhurnalisty`ky` ta inshy`x sociogumanitarny`x special`nostej / [za red. Mariyi Mayerchy`k (golova redkolegiyi), Ol`gy` Plaxotnik, Galy`ny` Yarmanovoyi]. Kiev: Kry`ty`ka, 2013</w:t>
      </w:r>
      <w:r w:rsidRPr="009008E5">
        <w:rPr>
          <w:rFonts w:ascii="Times New Roman" w:eastAsia="Times New Roman" w:hAnsi="Times New Roman" w:cs="Times New Roman"/>
          <w:sz w:val="28"/>
          <w:szCs w:val="28"/>
          <w:lang w:val="en-US" w:eastAsia="uk-UA"/>
        </w:rPr>
        <w:t xml:space="preserve"> [in Ukrainian]</w:t>
      </w:r>
      <w:r w:rsidRPr="009008E5">
        <w:rPr>
          <w:rFonts w:ascii="Times New Roman" w:eastAsia="Times New Roman" w:hAnsi="Times New Roman" w:cs="Times New Roman"/>
          <w:sz w:val="28"/>
          <w:szCs w:val="28"/>
          <w:lang w:val="uk-UA" w:eastAsia="uk-UA"/>
        </w:rPr>
        <w:t>.</w:t>
      </w:r>
      <w:r w:rsidR="001136E9" w:rsidRPr="009008E5">
        <w:rPr>
          <w:rFonts w:ascii="Times New Roman" w:eastAsia="Times New Roman" w:hAnsi="Times New Roman" w:cs="Times New Roman"/>
          <w:sz w:val="28"/>
          <w:szCs w:val="28"/>
          <w:lang w:val="uk-UA" w:eastAsia="uk-UA"/>
        </w:rPr>
        <w:t xml:space="preserve"> </w:t>
      </w:r>
    </w:p>
    <w:p w:rsidR="001136E9" w:rsidRPr="009008E5" w:rsidRDefault="00894BE8" w:rsidP="003629F1">
      <w:pPr>
        <w:tabs>
          <w:tab w:val="left" w:pos="1134"/>
        </w:tabs>
        <w:spacing w:after="0" w:line="360" w:lineRule="auto"/>
        <w:ind w:firstLine="567"/>
        <w:jc w:val="both"/>
        <w:rPr>
          <w:rFonts w:ascii="Times New Roman" w:eastAsia="Times New Roman" w:hAnsi="Times New Roman" w:cs="Times New Roman"/>
          <w:sz w:val="28"/>
          <w:szCs w:val="28"/>
          <w:lang w:val="en-US" w:eastAsia="uk-UA"/>
        </w:rPr>
      </w:pPr>
      <w:r w:rsidRPr="009008E5">
        <w:rPr>
          <w:rFonts w:ascii="Times New Roman" w:eastAsia="Times New Roman" w:hAnsi="Times New Roman" w:cs="Times New Roman"/>
          <w:sz w:val="28"/>
          <w:szCs w:val="28"/>
          <w:lang w:val="uk-UA" w:eastAsia="uk-UA"/>
        </w:rPr>
        <w:t>4. </w:t>
      </w:r>
      <w:r w:rsidR="001136E9" w:rsidRPr="009008E5">
        <w:rPr>
          <w:rFonts w:ascii="Times New Roman" w:eastAsia="Times New Roman" w:hAnsi="Times New Roman" w:cs="Times New Roman"/>
          <w:sz w:val="28"/>
          <w:szCs w:val="28"/>
          <w:lang w:val="uk-UA" w:eastAsia="uk-UA"/>
        </w:rPr>
        <w:t>Gender yide / za zag. red. O. Andrusy`k, O. Marushhenka, O. Masalitinoyi.  Kharkiv: Planeta – Pry`nt, 2018</w:t>
      </w:r>
      <w:r w:rsidRPr="009008E5">
        <w:rPr>
          <w:rFonts w:ascii="Times New Roman" w:eastAsia="Times New Roman" w:hAnsi="Times New Roman" w:cs="Times New Roman"/>
          <w:sz w:val="28"/>
          <w:szCs w:val="28"/>
          <w:lang w:val="en-US" w:eastAsia="uk-UA"/>
        </w:rPr>
        <w:t xml:space="preserve"> [in Ukrainian]</w:t>
      </w:r>
      <w:r w:rsidRPr="009008E5">
        <w:rPr>
          <w:rFonts w:ascii="Times New Roman" w:eastAsia="Times New Roman" w:hAnsi="Times New Roman" w:cs="Times New Roman"/>
          <w:sz w:val="28"/>
          <w:szCs w:val="28"/>
          <w:lang w:val="uk-UA" w:eastAsia="uk-UA"/>
        </w:rPr>
        <w:t>.</w:t>
      </w:r>
    </w:p>
    <w:p w:rsidR="001136E9" w:rsidRPr="009008E5" w:rsidRDefault="00894BE8" w:rsidP="003629F1">
      <w:pPr>
        <w:pStyle w:val="a6"/>
        <w:tabs>
          <w:tab w:val="left" w:pos="1134"/>
        </w:tabs>
        <w:spacing w:after="0" w:line="360" w:lineRule="auto"/>
        <w:ind w:left="0" w:firstLine="567"/>
        <w:jc w:val="both"/>
        <w:rPr>
          <w:rFonts w:ascii="Times New Roman" w:eastAsia="Times New Roman" w:hAnsi="Times New Roman" w:cs="Times New Roman"/>
          <w:sz w:val="28"/>
          <w:szCs w:val="28"/>
          <w:lang w:val="en-US" w:eastAsia="uk-UA"/>
        </w:rPr>
      </w:pPr>
      <w:r w:rsidRPr="009008E5">
        <w:rPr>
          <w:rFonts w:ascii="Times New Roman" w:eastAsia="Times New Roman" w:hAnsi="Times New Roman" w:cs="Times New Roman"/>
          <w:sz w:val="28"/>
          <w:szCs w:val="28"/>
          <w:lang w:val="uk-UA" w:eastAsia="uk-UA"/>
        </w:rPr>
        <w:t>5. </w:t>
      </w:r>
      <w:r w:rsidR="001136E9" w:rsidRPr="009008E5">
        <w:rPr>
          <w:rFonts w:ascii="Times New Roman" w:eastAsia="Times New Roman" w:hAnsi="Times New Roman" w:cs="Times New Roman"/>
          <w:sz w:val="28"/>
          <w:szCs w:val="28"/>
          <w:lang w:val="uk-UA" w:eastAsia="uk-UA"/>
        </w:rPr>
        <w:t>Deny`senko, L., Foya, М. (2016). Majya ta yiyi mamy`. Kharkiv:</w:t>
      </w:r>
      <w:r w:rsidRPr="009008E5">
        <w:rPr>
          <w:rFonts w:ascii="Times New Roman" w:eastAsia="Times New Roman" w:hAnsi="Times New Roman" w:cs="Times New Roman"/>
          <w:sz w:val="28"/>
          <w:szCs w:val="28"/>
          <w:lang w:val="uk-UA" w:eastAsia="uk-UA"/>
        </w:rPr>
        <w:t xml:space="preserve"> </w:t>
      </w:r>
      <w:r w:rsidR="005E58A9">
        <w:rPr>
          <w:rFonts w:ascii="Times New Roman" w:hAnsi="Times New Roman" w:cs="Times New Roman"/>
          <w:bCs/>
          <w:sz w:val="28"/>
          <w:szCs w:val="28"/>
          <w:lang w:val="uk-UA"/>
        </w:rPr>
        <w:t>“</w:t>
      </w:r>
      <w:r w:rsidRPr="009008E5">
        <w:rPr>
          <w:rFonts w:ascii="Times New Roman" w:eastAsia="Times New Roman" w:hAnsi="Times New Roman" w:cs="Times New Roman"/>
          <w:sz w:val="28"/>
          <w:szCs w:val="28"/>
          <w:lang w:val="uk-UA" w:eastAsia="uk-UA"/>
        </w:rPr>
        <w:t>Vy`davny`cztvo</w:t>
      </w:r>
      <w:r w:rsidR="005E58A9">
        <w:rPr>
          <w:rFonts w:ascii="Times New Roman" w:eastAsia="Times New Roman" w:hAnsi="Times New Roman" w:cs="Times New Roman"/>
          <w:sz w:val="28"/>
          <w:szCs w:val="28"/>
          <w:lang w:val="uk-UA" w:eastAsia="uk-UA"/>
        </w:rPr>
        <w:t>ˮ</w:t>
      </w:r>
      <w:r w:rsidRPr="009008E5">
        <w:rPr>
          <w:rFonts w:ascii="Times New Roman" w:eastAsia="Times New Roman" w:hAnsi="Times New Roman" w:cs="Times New Roman"/>
          <w:sz w:val="28"/>
          <w:szCs w:val="28"/>
          <w:lang w:val="en-US" w:eastAsia="uk-UA"/>
        </w:rPr>
        <w:t xml:space="preserve"> [in Ukrainian]</w:t>
      </w:r>
      <w:r w:rsidRPr="009008E5">
        <w:rPr>
          <w:rFonts w:ascii="Times New Roman" w:eastAsia="Times New Roman" w:hAnsi="Times New Roman" w:cs="Times New Roman"/>
          <w:sz w:val="28"/>
          <w:szCs w:val="28"/>
          <w:lang w:val="uk-UA" w:eastAsia="uk-UA"/>
        </w:rPr>
        <w:t>.</w:t>
      </w:r>
    </w:p>
    <w:p w:rsidR="001136E9" w:rsidRPr="009008E5" w:rsidRDefault="00894BE8" w:rsidP="003629F1">
      <w:pPr>
        <w:pStyle w:val="a6"/>
        <w:tabs>
          <w:tab w:val="left" w:pos="1134"/>
        </w:tabs>
        <w:spacing w:after="0" w:line="360" w:lineRule="auto"/>
        <w:ind w:left="0" w:firstLine="567"/>
        <w:jc w:val="both"/>
        <w:rPr>
          <w:rFonts w:ascii="Times New Roman" w:eastAsia="Times New Roman" w:hAnsi="Times New Roman" w:cs="Times New Roman"/>
          <w:sz w:val="28"/>
          <w:szCs w:val="28"/>
          <w:lang w:val="uk-UA" w:eastAsia="uk-UA"/>
        </w:rPr>
      </w:pPr>
      <w:r w:rsidRPr="009008E5">
        <w:rPr>
          <w:rFonts w:ascii="Times New Roman" w:eastAsia="Times New Roman" w:hAnsi="Times New Roman" w:cs="Times New Roman"/>
          <w:sz w:val="28"/>
          <w:szCs w:val="28"/>
          <w:lang w:val="uk-UA" w:eastAsia="uk-UA"/>
        </w:rPr>
        <w:t>6. </w:t>
      </w:r>
      <w:r w:rsidR="001136E9" w:rsidRPr="009008E5">
        <w:rPr>
          <w:rFonts w:ascii="Times New Roman" w:eastAsia="Times New Roman" w:hAnsi="Times New Roman" w:cs="Times New Roman"/>
          <w:sz w:val="28"/>
          <w:szCs w:val="28"/>
          <w:lang w:val="uk-UA" w:eastAsia="uk-UA"/>
        </w:rPr>
        <w:t xml:space="preserve">Levchenko K. (2019). Genderne tyazhinnya. Kharkiv: </w:t>
      </w:r>
      <w:r w:rsidR="005E58A9">
        <w:rPr>
          <w:rFonts w:ascii="Times New Roman" w:hAnsi="Times New Roman" w:cs="Times New Roman"/>
          <w:bCs/>
          <w:sz w:val="28"/>
          <w:szCs w:val="28"/>
          <w:lang w:val="uk-UA"/>
        </w:rPr>
        <w:t>“</w:t>
      </w:r>
      <w:r w:rsidR="001136E9" w:rsidRPr="009008E5">
        <w:rPr>
          <w:rFonts w:ascii="Times New Roman" w:eastAsia="Times New Roman" w:hAnsi="Times New Roman" w:cs="Times New Roman"/>
          <w:sz w:val="28"/>
          <w:szCs w:val="28"/>
          <w:lang w:val="uk-UA" w:eastAsia="uk-UA"/>
        </w:rPr>
        <w:t>Folio</w:t>
      </w:r>
      <w:r w:rsidR="005E58A9">
        <w:rPr>
          <w:rFonts w:ascii="Times New Roman" w:eastAsia="Times New Roman" w:hAnsi="Times New Roman" w:cs="Times New Roman"/>
          <w:sz w:val="28"/>
          <w:szCs w:val="28"/>
          <w:lang w:val="uk-UA" w:eastAsia="uk-UA"/>
        </w:rPr>
        <w:t>ˮ</w:t>
      </w:r>
      <w:r w:rsidRPr="009008E5">
        <w:rPr>
          <w:rFonts w:ascii="Times New Roman" w:eastAsia="Times New Roman" w:hAnsi="Times New Roman" w:cs="Times New Roman"/>
          <w:sz w:val="28"/>
          <w:szCs w:val="28"/>
          <w:lang w:val="en-US" w:eastAsia="uk-UA"/>
        </w:rPr>
        <w:t xml:space="preserve"> [in Ukrainian]</w:t>
      </w:r>
      <w:r w:rsidRPr="009008E5">
        <w:rPr>
          <w:rFonts w:ascii="Times New Roman" w:eastAsia="Times New Roman" w:hAnsi="Times New Roman" w:cs="Times New Roman"/>
          <w:sz w:val="28"/>
          <w:szCs w:val="28"/>
          <w:lang w:val="uk-UA" w:eastAsia="uk-UA"/>
        </w:rPr>
        <w:t>.</w:t>
      </w:r>
    </w:p>
    <w:p w:rsidR="001136E9" w:rsidRPr="009008E5" w:rsidRDefault="00894BE8" w:rsidP="003629F1">
      <w:pPr>
        <w:tabs>
          <w:tab w:val="left" w:pos="1134"/>
        </w:tabs>
        <w:spacing w:after="0" w:line="360" w:lineRule="auto"/>
        <w:ind w:firstLine="567"/>
        <w:jc w:val="both"/>
        <w:rPr>
          <w:rFonts w:ascii="Times New Roman" w:eastAsia="Times New Roman" w:hAnsi="Times New Roman" w:cs="Times New Roman"/>
          <w:sz w:val="28"/>
          <w:szCs w:val="28"/>
          <w:lang w:val="en-US" w:eastAsia="uk-UA"/>
        </w:rPr>
      </w:pPr>
      <w:r w:rsidRPr="009008E5">
        <w:rPr>
          <w:rFonts w:ascii="Times New Roman" w:eastAsia="Times New Roman" w:hAnsi="Times New Roman" w:cs="Times New Roman"/>
          <w:sz w:val="28"/>
          <w:szCs w:val="28"/>
          <w:lang w:val="uk-UA" w:eastAsia="uk-UA"/>
        </w:rPr>
        <w:t>7. </w:t>
      </w:r>
      <w:r w:rsidR="001136E9" w:rsidRPr="009008E5">
        <w:rPr>
          <w:rFonts w:ascii="Times New Roman" w:eastAsia="Times New Roman" w:hAnsi="Times New Roman" w:cs="Times New Roman"/>
          <w:sz w:val="28"/>
          <w:szCs w:val="28"/>
          <w:lang w:val="uk-UA" w:eastAsia="uk-UA"/>
        </w:rPr>
        <w:t>My` – rizni, my` – rivni. Osnovy` kul`tury` g`endernoyi rivnosti: navchal`ny`j posibny`k dlya uchniv 9–11 klasiv zagal`noosvitnix navchal`ny`x zakladiv / za red. O. Semy`kolyenovoyi. 2 vy`d. Kiev:</w:t>
      </w:r>
      <w:r w:rsidRPr="009008E5">
        <w:rPr>
          <w:rFonts w:ascii="Times New Roman" w:eastAsia="Times New Roman" w:hAnsi="Times New Roman" w:cs="Times New Roman"/>
          <w:sz w:val="28"/>
          <w:szCs w:val="28"/>
          <w:lang w:val="uk-UA" w:eastAsia="uk-UA"/>
        </w:rPr>
        <w:t xml:space="preserve"> Nika-Centr, 2010</w:t>
      </w:r>
      <w:r w:rsidRPr="009008E5">
        <w:rPr>
          <w:rFonts w:ascii="Times New Roman" w:eastAsia="Times New Roman" w:hAnsi="Times New Roman" w:cs="Times New Roman"/>
          <w:sz w:val="28"/>
          <w:szCs w:val="28"/>
          <w:lang w:val="en-US" w:eastAsia="uk-UA"/>
        </w:rPr>
        <w:t xml:space="preserve"> [in Ukrainian]</w:t>
      </w:r>
      <w:r w:rsidRPr="009008E5">
        <w:rPr>
          <w:rFonts w:ascii="Times New Roman" w:eastAsia="Times New Roman" w:hAnsi="Times New Roman" w:cs="Times New Roman"/>
          <w:sz w:val="28"/>
          <w:szCs w:val="28"/>
          <w:lang w:val="uk-UA" w:eastAsia="uk-UA"/>
        </w:rPr>
        <w:t>.</w:t>
      </w:r>
    </w:p>
    <w:p w:rsidR="001136E9" w:rsidRPr="009008E5" w:rsidRDefault="00894BE8" w:rsidP="003629F1">
      <w:pPr>
        <w:tabs>
          <w:tab w:val="left" w:pos="1134"/>
        </w:tabs>
        <w:spacing w:after="0" w:line="360" w:lineRule="auto"/>
        <w:ind w:firstLine="567"/>
        <w:jc w:val="both"/>
        <w:rPr>
          <w:rFonts w:ascii="Times New Roman" w:eastAsia="Times New Roman" w:hAnsi="Times New Roman" w:cs="Times New Roman"/>
          <w:sz w:val="28"/>
          <w:szCs w:val="28"/>
          <w:lang w:val="en-US" w:eastAsia="uk-UA"/>
        </w:rPr>
      </w:pPr>
      <w:r w:rsidRPr="009008E5">
        <w:rPr>
          <w:rFonts w:ascii="Times New Roman" w:eastAsia="Times New Roman" w:hAnsi="Times New Roman" w:cs="Times New Roman"/>
          <w:sz w:val="28"/>
          <w:szCs w:val="28"/>
          <w:lang w:val="uk-UA" w:eastAsia="uk-UA"/>
        </w:rPr>
        <w:t>8. </w:t>
      </w:r>
      <w:r w:rsidR="001136E9" w:rsidRPr="009008E5">
        <w:rPr>
          <w:rFonts w:ascii="Times New Roman" w:eastAsia="Times New Roman" w:hAnsi="Times New Roman" w:cs="Times New Roman"/>
          <w:sz w:val="28"/>
          <w:szCs w:val="28"/>
          <w:lang w:val="uk-UA" w:eastAsia="uk-UA"/>
        </w:rPr>
        <w:t>My` – rizni, my` – rivni: navchal`no-metody`chni materialy` do urokiv g`endernoyi gramotnosti / Za zag. red. O. Semy`kolyenovoyi. Zaporiz</w:t>
      </w:r>
      <w:r w:rsidRPr="009008E5">
        <w:rPr>
          <w:rFonts w:ascii="Times New Roman" w:eastAsia="Times New Roman" w:hAnsi="Times New Roman" w:cs="Times New Roman"/>
          <w:sz w:val="28"/>
          <w:szCs w:val="28"/>
          <w:lang w:val="uk-UA" w:eastAsia="uk-UA"/>
        </w:rPr>
        <w:t>hzhia: Drukars`ky`j svit, 2011</w:t>
      </w:r>
      <w:r w:rsidRPr="009008E5">
        <w:rPr>
          <w:rFonts w:ascii="Times New Roman" w:eastAsia="Times New Roman" w:hAnsi="Times New Roman" w:cs="Times New Roman"/>
          <w:sz w:val="28"/>
          <w:szCs w:val="28"/>
          <w:lang w:val="en-US" w:eastAsia="uk-UA"/>
        </w:rPr>
        <w:t xml:space="preserve"> [in Ukrainian]</w:t>
      </w:r>
      <w:r w:rsidRPr="009008E5">
        <w:rPr>
          <w:rFonts w:ascii="Times New Roman" w:eastAsia="Times New Roman" w:hAnsi="Times New Roman" w:cs="Times New Roman"/>
          <w:sz w:val="28"/>
          <w:szCs w:val="28"/>
          <w:lang w:val="uk-UA" w:eastAsia="uk-UA"/>
        </w:rPr>
        <w:t>.</w:t>
      </w:r>
    </w:p>
    <w:p w:rsidR="001136E9" w:rsidRPr="009008E5" w:rsidRDefault="00894BE8" w:rsidP="003629F1">
      <w:pPr>
        <w:tabs>
          <w:tab w:val="left" w:pos="1134"/>
        </w:tabs>
        <w:spacing w:after="0" w:line="360" w:lineRule="auto"/>
        <w:ind w:firstLine="567"/>
        <w:jc w:val="both"/>
        <w:rPr>
          <w:rFonts w:ascii="Times New Roman" w:eastAsia="Times New Roman" w:hAnsi="Times New Roman" w:cs="Times New Roman"/>
          <w:sz w:val="28"/>
          <w:szCs w:val="28"/>
          <w:lang w:val="en-US" w:eastAsia="uk-UA"/>
        </w:rPr>
      </w:pPr>
      <w:r w:rsidRPr="009008E5">
        <w:rPr>
          <w:rFonts w:ascii="Times New Roman" w:eastAsia="Times New Roman" w:hAnsi="Times New Roman" w:cs="Times New Roman"/>
          <w:sz w:val="28"/>
          <w:szCs w:val="28"/>
          <w:lang w:val="uk-UA" w:eastAsia="uk-UA"/>
        </w:rPr>
        <w:t>9. </w:t>
      </w:r>
      <w:r w:rsidR="001136E9" w:rsidRPr="009008E5">
        <w:rPr>
          <w:rFonts w:ascii="Times New Roman" w:eastAsia="Times New Roman" w:hAnsi="Times New Roman" w:cs="Times New Roman"/>
          <w:sz w:val="28"/>
          <w:szCs w:val="28"/>
          <w:lang w:val="uk-UA" w:eastAsia="uk-UA"/>
        </w:rPr>
        <w:t xml:space="preserve">Ostrovs`ka, N. O. (2017). Social`no-pedagogichna diyal`nist` tery`torial`noyi gromady` z formuvannya usvidomlenogo bat`kivstva: monografiya. </w:t>
      </w:r>
      <w:r w:rsidRPr="009008E5">
        <w:rPr>
          <w:rFonts w:ascii="Times New Roman" w:eastAsia="Times New Roman" w:hAnsi="Times New Roman" w:cs="Times New Roman"/>
          <w:sz w:val="28"/>
          <w:szCs w:val="28"/>
          <w:lang w:val="uk-UA" w:eastAsia="uk-UA"/>
        </w:rPr>
        <w:t xml:space="preserve">Kiev: Universy`tet </w:t>
      </w:r>
      <w:r w:rsidR="005E58A9">
        <w:rPr>
          <w:rFonts w:ascii="Times New Roman" w:hAnsi="Times New Roman" w:cs="Times New Roman"/>
          <w:bCs/>
          <w:sz w:val="28"/>
          <w:szCs w:val="28"/>
          <w:lang w:val="uk-UA"/>
        </w:rPr>
        <w:t>“</w:t>
      </w:r>
      <w:r w:rsidRPr="009008E5">
        <w:rPr>
          <w:rFonts w:ascii="Times New Roman" w:eastAsia="Times New Roman" w:hAnsi="Times New Roman" w:cs="Times New Roman"/>
          <w:sz w:val="28"/>
          <w:szCs w:val="28"/>
          <w:lang w:val="uk-UA" w:eastAsia="uk-UA"/>
        </w:rPr>
        <w:t>Ukrayina</w:t>
      </w:r>
      <w:r w:rsidR="005E58A9">
        <w:rPr>
          <w:rFonts w:ascii="Times New Roman" w:eastAsia="Times New Roman" w:hAnsi="Times New Roman" w:cs="Times New Roman"/>
          <w:sz w:val="28"/>
          <w:szCs w:val="28"/>
          <w:lang w:val="uk-UA" w:eastAsia="uk-UA"/>
        </w:rPr>
        <w:t>ˮ</w:t>
      </w:r>
      <w:r w:rsidRPr="009008E5">
        <w:rPr>
          <w:rFonts w:ascii="Times New Roman" w:eastAsia="Times New Roman" w:hAnsi="Times New Roman" w:cs="Times New Roman"/>
          <w:sz w:val="28"/>
          <w:szCs w:val="28"/>
          <w:lang w:val="en-US" w:eastAsia="uk-UA"/>
        </w:rPr>
        <w:t xml:space="preserve"> [in Ukrainian]</w:t>
      </w:r>
      <w:r w:rsidRPr="009008E5">
        <w:rPr>
          <w:rFonts w:ascii="Times New Roman" w:eastAsia="Times New Roman" w:hAnsi="Times New Roman" w:cs="Times New Roman"/>
          <w:sz w:val="28"/>
          <w:szCs w:val="28"/>
          <w:lang w:val="uk-UA" w:eastAsia="uk-UA"/>
        </w:rPr>
        <w:t>.</w:t>
      </w:r>
    </w:p>
    <w:p w:rsidR="001136E9" w:rsidRPr="009008E5" w:rsidRDefault="00894BE8" w:rsidP="003629F1">
      <w:pPr>
        <w:tabs>
          <w:tab w:val="left" w:pos="1134"/>
        </w:tabs>
        <w:spacing w:after="0" w:line="360" w:lineRule="auto"/>
        <w:ind w:firstLine="567"/>
        <w:jc w:val="both"/>
        <w:rPr>
          <w:rFonts w:ascii="Times New Roman" w:eastAsia="Times New Roman" w:hAnsi="Times New Roman" w:cs="Times New Roman"/>
          <w:sz w:val="28"/>
          <w:szCs w:val="28"/>
          <w:lang w:val="en-US" w:eastAsia="uk-UA"/>
        </w:rPr>
      </w:pPr>
      <w:r w:rsidRPr="009008E5">
        <w:rPr>
          <w:rFonts w:ascii="Times New Roman" w:eastAsia="Times New Roman" w:hAnsi="Times New Roman" w:cs="Times New Roman"/>
          <w:sz w:val="28"/>
          <w:szCs w:val="28"/>
          <w:lang w:val="uk-UA" w:eastAsia="uk-UA"/>
        </w:rPr>
        <w:lastRenderedPageBreak/>
        <w:t>10. </w:t>
      </w:r>
      <w:r w:rsidR="001136E9" w:rsidRPr="009008E5">
        <w:rPr>
          <w:rFonts w:ascii="Times New Roman" w:eastAsia="Times New Roman" w:hAnsi="Times New Roman" w:cs="Times New Roman"/>
          <w:sz w:val="28"/>
          <w:szCs w:val="28"/>
          <w:lang w:val="uk-UA" w:eastAsia="uk-UA"/>
        </w:rPr>
        <w:t xml:space="preserve">Rasskazova, O. I.,  Chernecz`ka, Yu. I., Ony`pchenko, O. I.  (2015). Genderny`j audy`t osvitn`ogo seredovy`shha pedagogichnogo VNZ yak innovacijna forma implementaciyi gendernogo komponenta u vy`shhu osvitu. </w:t>
      </w:r>
      <w:r w:rsidR="001136E9" w:rsidRPr="009008E5">
        <w:rPr>
          <w:rFonts w:ascii="Times New Roman" w:eastAsia="Times New Roman" w:hAnsi="Times New Roman" w:cs="Times New Roman"/>
          <w:i/>
          <w:sz w:val="28"/>
          <w:szCs w:val="28"/>
          <w:lang w:val="uk-UA" w:eastAsia="uk-UA"/>
        </w:rPr>
        <w:t>Gender Paradigm in the Frame of Educational Area</w:t>
      </w:r>
      <w:r w:rsidR="001136E9" w:rsidRPr="009008E5">
        <w:rPr>
          <w:rFonts w:ascii="Times New Roman" w:eastAsia="Times New Roman" w:hAnsi="Times New Roman" w:cs="Times New Roman"/>
          <w:sz w:val="28"/>
          <w:szCs w:val="28"/>
          <w:lang w:val="uk-UA" w:eastAsia="uk-UA"/>
        </w:rPr>
        <w:t xml:space="preserve">. Krivoy Rog: VCz KGPI DVNZ </w:t>
      </w:r>
      <w:r w:rsidR="005E58A9">
        <w:rPr>
          <w:rFonts w:ascii="Times New Roman" w:hAnsi="Times New Roman" w:cs="Times New Roman"/>
          <w:bCs/>
          <w:sz w:val="28"/>
          <w:szCs w:val="28"/>
          <w:lang w:val="uk-UA"/>
        </w:rPr>
        <w:t>“</w:t>
      </w:r>
      <w:r w:rsidR="001136E9" w:rsidRPr="009008E5">
        <w:rPr>
          <w:rFonts w:ascii="Times New Roman" w:eastAsia="Times New Roman" w:hAnsi="Times New Roman" w:cs="Times New Roman"/>
          <w:sz w:val="28"/>
          <w:szCs w:val="28"/>
          <w:lang w:val="uk-UA" w:eastAsia="uk-UA"/>
        </w:rPr>
        <w:t>KNU</w:t>
      </w:r>
      <w:r w:rsidR="005E58A9">
        <w:rPr>
          <w:rFonts w:ascii="Times New Roman" w:eastAsia="Times New Roman" w:hAnsi="Times New Roman" w:cs="Times New Roman"/>
          <w:sz w:val="28"/>
          <w:szCs w:val="28"/>
          <w:lang w:val="uk-UA" w:eastAsia="uk-UA"/>
        </w:rPr>
        <w:t>ˮ</w:t>
      </w:r>
      <w:r w:rsidR="001136E9" w:rsidRPr="009008E5">
        <w:rPr>
          <w:rFonts w:ascii="Times New Roman" w:eastAsia="Times New Roman" w:hAnsi="Times New Roman" w:cs="Times New Roman"/>
          <w:sz w:val="28"/>
          <w:szCs w:val="28"/>
          <w:lang w:val="uk-UA" w:eastAsia="uk-UA"/>
        </w:rPr>
        <w:t xml:space="preserve">. 2, </w:t>
      </w:r>
      <w:r w:rsidRPr="009008E5">
        <w:rPr>
          <w:rFonts w:ascii="Times New Roman" w:eastAsia="Times New Roman" w:hAnsi="Times New Roman" w:cs="Times New Roman"/>
          <w:sz w:val="28"/>
          <w:szCs w:val="28"/>
          <w:lang w:val="uk-UA" w:eastAsia="uk-UA"/>
        </w:rPr>
        <w:t>123–136</w:t>
      </w:r>
      <w:r w:rsidRPr="009008E5">
        <w:rPr>
          <w:rFonts w:ascii="Times New Roman" w:eastAsia="Times New Roman" w:hAnsi="Times New Roman" w:cs="Times New Roman"/>
          <w:sz w:val="28"/>
          <w:szCs w:val="28"/>
          <w:lang w:val="en-US" w:eastAsia="uk-UA"/>
        </w:rPr>
        <w:t xml:space="preserve"> [in Ukrainian]</w:t>
      </w:r>
      <w:r w:rsidRPr="009008E5">
        <w:rPr>
          <w:rFonts w:ascii="Times New Roman" w:eastAsia="Times New Roman" w:hAnsi="Times New Roman" w:cs="Times New Roman"/>
          <w:sz w:val="28"/>
          <w:szCs w:val="28"/>
          <w:lang w:val="uk-UA" w:eastAsia="uk-UA"/>
        </w:rPr>
        <w:t>.</w:t>
      </w:r>
    </w:p>
    <w:p w:rsidR="001136E9" w:rsidRPr="009008E5" w:rsidRDefault="00894BE8" w:rsidP="003629F1">
      <w:pPr>
        <w:tabs>
          <w:tab w:val="left" w:pos="1134"/>
        </w:tabs>
        <w:spacing w:after="0" w:line="360" w:lineRule="auto"/>
        <w:ind w:firstLine="567"/>
        <w:jc w:val="both"/>
        <w:rPr>
          <w:rFonts w:ascii="Times New Roman" w:eastAsia="Times New Roman" w:hAnsi="Times New Roman" w:cs="Times New Roman"/>
          <w:sz w:val="28"/>
          <w:szCs w:val="28"/>
          <w:lang w:val="en-US" w:eastAsia="uk-UA"/>
        </w:rPr>
      </w:pPr>
      <w:r w:rsidRPr="009008E5">
        <w:rPr>
          <w:rFonts w:ascii="Times New Roman" w:eastAsia="Times New Roman" w:hAnsi="Times New Roman" w:cs="Times New Roman"/>
          <w:sz w:val="28"/>
          <w:szCs w:val="28"/>
          <w:lang w:val="uk-UA" w:eastAsia="uk-UA"/>
        </w:rPr>
        <w:t>11. </w:t>
      </w:r>
      <w:r w:rsidR="001136E9" w:rsidRPr="009008E5">
        <w:rPr>
          <w:rFonts w:ascii="Times New Roman" w:eastAsia="Times New Roman" w:hAnsi="Times New Roman" w:cs="Times New Roman"/>
          <w:sz w:val="28"/>
          <w:szCs w:val="28"/>
          <w:lang w:val="uk-UA" w:eastAsia="uk-UA"/>
        </w:rPr>
        <w:t>Strel`ny`k, O. (2017). Turbota yak robota: matery`nstvo u fokusi sociologiyi. Monografiya. Kiev:</w:t>
      </w:r>
      <w:r w:rsidRPr="009008E5">
        <w:rPr>
          <w:rFonts w:ascii="Times New Roman" w:eastAsia="Times New Roman" w:hAnsi="Times New Roman" w:cs="Times New Roman"/>
          <w:sz w:val="28"/>
          <w:szCs w:val="28"/>
          <w:lang w:val="uk-UA" w:eastAsia="uk-UA"/>
        </w:rPr>
        <w:t>v: Kry`ty`ka</w:t>
      </w:r>
      <w:r w:rsidRPr="009008E5">
        <w:rPr>
          <w:rFonts w:ascii="Times New Roman" w:eastAsia="Times New Roman" w:hAnsi="Times New Roman" w:cs="Times New Roman"/>
          <w:sz w:val="28"/>
          <w:szCs w:val="28"/>
          <w:lang w:val="en-US" w:eastAsia="uk-UA"/>
        </w:rPr>
        <w:t xml:space="preserve"> [in Ukrainian]</w:t>
      </w:r>
      <w:r w:rsidRPr="009008E5">
        <w:rPr>
          <w:rFonts w:ascii="Times New Roman" w:eastAsia="Times New Roman" w:hAnsi="Times New Roman" w:cs="Times New Roman"/>
          <w:sz w:val="28"/>
          <w:szCs w:val="28"/>
          <w:lang w:val="uk-UA" w:eastAsia="uk-UA"/>
        </w:rPr>
        <w:t>.</w:t>
      </w:r>
    </w:p>
    <w:p w:rsidR="001136E9" w:rsidRPr="009008E5" w:rsidRDefault="00894BE8" w:rsidP="003629F1">
      <w:pPr>
        <w:tabs>
          <w:tab w:val="left" w:pos="1134"/>
        </w:tabs>
        <w:spacing w:after="0" w:line="360" w:lineRule="auto"/>
        <w:ind w:firstLine="567"/>
        <w:jc w:val="both"/>
        <w:rPr>
          <w:rFonts w:ascii="Times New Roman" w:eastAsia="Times New Roman" w:hAnsi="Times New Roman" w:cs="Times New Roman"/>
          <w:sz w:val="28"/>
          <w:szCs w:val="28"/>
          <w:lang w:val="en-US" w:eastAsia="uk-UA"/>
        </w:rPr>
      </w:pPr>
      <w:r w:rsidRPr="009008E5">
        <w:rPr>
          <w:rFonts w:ascii="Times New Roman" w:eastAsia="Times New Roman" w:hAnsi="Times New Roman" w:cs="Times New Roman"/>
          <w:sz w:val="28"/>
          <w:szCs w:val="28"/>
          <w:lang w:val="uk-UA" w:eastAsia="uk-UA"/>
        </w:rPr>
        <w:t>12. </w:t>
      </w:r>
      <w:r w:rsidR="001136E9" w:rsidRPr="009008E5">
        <w:rPr>
          <w:rFonts w:ascii="Times New Roman" w:eastAsia="Times New Roman" w:hAnsi="Times New Roman" w:cs="Times New Roman"/>
          <w:sz w:val="28"/>
          <w:szCs w:val="28"/>
          <w:lang w:val="uk-UA" w:eastAsia="uk-UA"/>
        </w:rPr>
        <w:t>Usvidomlene bat`kivstvo yak umova povnocinnogo rozvy`tku dy`ty`ny`: Metod. mater. / Za zag. red. G.M. Laktio</w:t>
      </w:r>
      <w:r w:rsidRPr="009008E5">
        <w:rPr>
          <w:rFonts w:ascii="Times New Roman" w:eastAsia="Times New Roman" w:hAnsi="Times New Roman" w:cs="Times New Roman"/>
          <w:sz w:val="28"/>
          <w:szCs w:val="28"/>
          <w:lang w:val="uk-UA" w:eastAsia="uk-UA"/>
        </w:rPr>
        <w:t>novoyi. Kiev: Nauk. svit, 2004</w:t>
      </w:r>
      <w:r w:rsidRPr="009008E5">
        <w:rPr>
          <w:rFonts w:ascii="Times New Roman" w:eastAsia="Times New Roman" w:hAnsi="Times New Roman" w:cs="Times New Roman"/>
          <w:sz w:val="28"/>
          <w:szCs w:val="28"/>
          <w:lang w:val="en-US" w:eastAsia="uk-UA"/>
        </w:rPr>
        <w:t xml:space="preserve"> [in Ukrainian]</w:t>
      </w:r>
      <w:r w:rsidRPr="009008E5">
        <w:rPr>
          <w:rFonts w:ascii="Times New Roman" w:eastAsia="Times New Roman" w:hAnsi="Times New Roman" w:cs="Times New Roman"/>
          <w:sz w:val="28"/>
          <w:szCs w:val="28"/>
          <w:lang w:val="uk-UA" w:eastAsia="uk-UA"/>
        </w:rPr>
        <w:t>.</w:t>
      </w:r>
    </w:p>
    <w:p w:rsidR="001136E9" w:rsidRPr="009008E5" w:rsidRDefault="00894BE8" w:rsidP="003629F1">
      <w:pPr>
        <w:tabs>
          <w:tab w:val="left" w:pos="1134"/>
        </w:tabs>
        <w:spacing w:after="0" w:line="360" w:lineRule="auto"/>
        <w:ind w:firstLine="567"/>
        <w:jc w:val="both"/>
        <w:rPr>
          <w:rFonts w:ascii="Times New Roman" w:eastAsia="Times New Roman" w:hAnsi="Times New Roman" w:cs="Times New Roman"/>
          <w:sz w:val="28"/>
          <w:szCs w:val="28"/>
          <w:lang w:val="en-US" w:eastAsia="uk-UA"/>
        </w:rPr>
      </w:pPr>
      <w:r w:rsidRPr="009008E5">
        <w:rPr>
          <w:rFonts w:ascii="Times New Roman" w:eastAsia="Times New Roman" w:hAnsi="Times New Roman" w:cs="Times New Roman"/>
          <w:sz w:val="28"/>
          <w:szCs w:val="28"/>
          <w:lang w:val="uk-UA" w:eastAsia="uk-UA"/>
        </w:rPr>
        <w:t>13. </w:t>
      </w:r>
      <w:r w:rsidR="001136E9" w:rsidRPr="009008E5">
        <w:rPr>
          <w:rFonts w:ascii="Times New Roman" w:eastAsia="Times New Roman" w:hAnsi="Times New Roman" w:cs="Times New Roman"/>
          <w:sz w:val="28"/>
          <w:szCs w:val="28"/>
          <w:lang w:val="uk-UA" w:eastAsia="uk-UA"/>
        </w:rPr>
        <w:t>Ce zroby`la vona / za nauk. red. D. Vortmana; za lit. red. A. Proczuk</w:t>
      </w:r>
      <w:r w:rsidRPr="009008E5">
        <w:rPr>
          <w:rFonts w:ascii="Times New Roman" w:eastAsia="Times New Roman" w:hAnsi="Times New Roman" w:cs="Times New Roman"/>
          <w:sz w:val="28"/>
          <w:szCs w:val="28"/>
          <w:lang w:val="uk-UA" w:eastAsia="uk-UA"/>
        </w:rPr>
        <w:t xml:space="preserve">. Kiev: </w:t>
      </w:r>
      <w:r w:rsidR="003629F1">
        <w:rPr>
          <w:rFonts w:ascii="Times New Roman" w:hAnsi="Times New Roman" w:cs="Times New Roman"/>
          <w:bCs/>
          <w:sz w:val="28"/>
          <w:szCs w:val="28"/>
          <w:lang w:val="uk-UA"/>
        </w:rPr>
        <w:t>“</w:t>
      </w:r>
      <w:r w:rsidRPr="009008E5">
        <w:rPr>
          <w:rFonts w:ascii="Times New Roman" w:eastAsia="Times New Roman" w:hAnsi="Times New Roman" w:cs="Times New Roman"/>
          <w:sz w:val="28"/>
          <w:szCs w:val="28"/>
          <w:lang w:val="uk-UA" w:eastAsia="uk-UA"/>
        </w:rPr>
        <w:t>Vy`davny`cztvo</w:t>
      </w:r>
      <w:r w:rsidR="003629F1">
        <w:rPr>
          <w:rFonts w:ascii="Times New Roman" w:eastAsia="Times New Roman" w:hAnsi="Times New Roman" w:cs="Times New Roman"/>
          <w:sz w:val="28"/>
          <w:szCs w:val="28"/>
          <w:lang w:val="uk-UA" w:eastAsia="uk-UA"/>
        </w:rPr>
        <w:t>ˮ</w:t>
      </w:r>
      <w:r w:rsidRPr="009008E5">
        <w:rPr>
          <w:rFonts w:ascii="Times New Roman" w:eastAsia="Times New Roman" w:hAnsi="Times New Roman" w:cs="Times New Roman"/>
          <w:sz w:val="28"/>
          <w:szCs w:val="28"/>
          <w:lang w:val="uk-UA" w:eastAsia="uk-UA"/>
        </w:rPr>
        <w:t>, 2018</w:t>
      </w:r>
      <w:r w:rsidRPr="009008E5">
        <w:rPr>
          <w:rFonts w:ascii="Times New Roman" w:eastAsia="Times New Roman" w:hAnsi="Times New Roman" w:cs="Times New Roman"/>
          <w:sz w:val="28"/>
          <w:szCs w:val="28"/>
          <w:lang w:val="en-US" w:eastAsia="uk-UA"/>
        </w:rPr>
        <w:t xml:space="preserve"> [in Ukrainian]</w:t>
      </w:r>
      <w:r w:rsidRPr="009008E5">
        <w:rPr>
          <w:rFonts w:ascii="Times New Roman" w:eastAsia="Times New Roman" w:hAnsi="Times New Roman" w:cs="Times New Roman"/>
          <w:sz w:val="28"/>
          <w:szCs w:val="28"/>
          <w:lang w:val="uk-UA" w:eastAsia="uk-UA"/>
        </w:rPr>
        <w:t>.</w:t>
      </w:r>
    </w:p>
    <w:p w:rsidR="001136E9" w:rsidRPr="009008E5" w:rsidRDefault="00CE7D2E" w:rsidP="003629F1">
      <w:pPr>
        <w:tabs>
          <w:tab w:val="left" w:pos="1134"/>
        </w:tabs>
        <w:spacing w:after="0" w:line="360" w:lineRule="auto"/>
        <w:ind w:firstLine="567"/>
        <w:jc w:val="both"/>
        <w:rPr>
          <w:rFonts w:ascii="Times New Roman" w:eastAsia="Times New Roman" w:hAnsi="Times New Roman" w:cs="Times New Roman"/>
          <w:sz w:val="28"/>
          <w:szCs w:val="28"/>
          <w:lang w:val="uk-UA" w:eastAsia="uk-UA"/>
        </w:rPr>
      </w:pPr>
      <w:r w:rsidRPr="009008E5">
        <w:rPr>
          <w:rFonts w:ascii="Times New Roman" w:eastAsia="Times New Roman" w:hAnsi="Times New Roman" w:cs="Times New Roman"/>
          <w:sz w:val="28"/>
          <w:szCs w:val="28"/>
          <w:lang w:val="uk-UA" w:eastAsia="uk-UA"/>
        </w:rPr>
        <w:t>14.</w:t>
      </w:r>
      <w:r w:rsidR="009008E5" w:rsidRPr="009008E5">
        <w:rPr>
          <w:rFonts w:ascii="Times New Roman" w:eastAsia="Times New Roman" w:hAnsi="Times New Roman" w:cs="Times New Roman"/>
          <w:sz w:val="28"/>
          <w:szCs w:val="28"/>
          <w:lang w:val="uk-UA" w:eastAsia="uk-UA"/>
        </w:rPr>
        <w:t xml:space="preserve"> Ce </w:t>
      </w:r>
      <w:r w:rsidR="009008E5" w:rsidRPr="009008E5">
        <w:rPr>
          <w:rFonts w:ascii="Times New Roman" w:eastAsia="Times New Roman" w:hAnsi="Times New Roman" w:cs="Times New Roman"/>
          <w:sz w:val="28"/>
          <w:szCs w:val="28"/>
          <w:lang w:val="en-US" w:eastAsia="uk-UA"/>
        </w:rPr>
        <w:t xml:space="preserve">tezn </w:t>
      </w:r>
      <w:r w:rsidR="009008E5" w:rsidRPr="009008E5">
        <w:rPr>
          <w:rFonts w:ascii="Times New Roman" w:eastAsia="Times New Roman" w:hAnsi="Times New Roman" w:cs="Times New Roman"/>
          <w:sz w:val="28"/>
          <w:szCs w:val="28"/>
          <w:lang w:val="uk-UA" w:eastAsia="uk-UA"/>
        </w:rPr>
        <w:t>zroby`la vona / za nauk. red. D. Vortmana; za lit. red. A. Proczuk. Kiev</w:t>
      </w:r>
      <w:r w:rsidR="005E58A9" w:rsidRPr="005E58A9">
        <w:rPr>
          <w:rFonts w:ascii="Times New Roman" w:hAnsi="Times New Roman" w:cs="Times New Roman"/>
          <w:bCs/>
          <w:sz w:val="28"/>
          <w:szCs w:val="28"/>
          <w:lang w:val="uk-UA"/>
        </w:rPr>
        <w:t xml:space="preserve"> </w:t>
      </w:r>
      <w:r w:rsidR="005E58A9">
        <w:rPr>
          <w:rFonts w:ascii="Times New Roman" w:hAnsi="Times New Roman" w:cs="Times New Roman"/>
          <w:bCs/>
          <w:sz w:val="28"/>
          <w:szCs w:val="28"/>
          <w:lang w:val="uk-UA"/>
        </w:rPr>
        <w:t>“</w:t>
      </w:r>
      <w:r w:rsidR="009008E5" w:rsidRPr="009008E5">
        <w:rPr>
          <w:rFonts w:ascii="Times New Roman" w:eastAsia="Times New Roman" w:hAnsi="Times New Roman" w:cs="Times New Roman"/>
          <w:sz w:val="28"/>
          <w:szCs w:val="28"/>
          <w:lang w:val="uk-UA" w:eastAsia="uk-UA"/>
        </w:rPr>
        <w:t>Vy`davny`cztvo</w:t>
      </w:r>
      <w:r w:rsidR="005E58A9">
        <w:rPr>
          <w:rFonts w:ascii="Times New Roman" w:eastAsia="Times New Roman" w:hAnsi="Times New Roman" w:cs="Times New Roman"/>
          <w:sz w:val="28"/>
          <w:szCs w:val="28"/>
          <w:lang w:val="uk-UA" w:eastAsia="uk-UA"/>
        </w:rPr>
        <w:t>ˮ</w:t>
      </w:r>
      <w:r w:rsidR="009008E5" w:rsidRPr="009008E5">
        <w:rPr>
          <w:rFonts w:ascii="Times New Roman" w:eastAsia="Times New Roman" w:hAnsi="Times New Roman" w:cs="Times New Roman"/>
          <w:sz w:val="28"/>
          <w:szCs w:val="28"/>
          <w:lang w:val="uk-UA" w:eastAsia="uk-UA"/>
        </w:rPr>
        <w:t>, 2018</w:t>
      </w:r>
      <w:r w:rsidR="009008E5" w:rsidRPr="009008E5">
        <w:rPr>
          <w:rFonts w:ascii="Times New Roman" w:eastAsia="Times New Roman" w:hAnsi="Times New Roman" w:cs="Times New Roman"/>
          <w:sz w:val="28"/>
          <w:szCs w:val="28"/>
          <w:lang w:val="en-US" w:eastAsia="uk-UA"/>
        </w:rPr>
        <w:t xml:space="preserve"> [in Ukrainian]</w:t>
      </w:r>
      <w:r w:rsidR="009008E5" w:rsidRPr="009008E5">
        <w:rPr>
          <w:rFonts w:ascii="Times New Roman" w:eastAsia="Times New Roman" w:hAnsi="Times New Roman" w:cs="Times New Roman"/>
          <w:sz w:val="28"/>
          <w:szCs w:val="28"/>
          <w:lang w:val="uk-UA" w:eastAsia="uk-UA"/>
        </w:rPr>
        <w:t>.</w:t>
      </w:r>
    </w:p>
    <w:p w:rsidR="001136E9" w:rsidRPr="005E58A9" w:rsidRDefault="001136E9" w:rsidP="005E58A9">
      <w:pPr>
        <w:pStyle w:val="a6"/>
        <w:spacing w:after="0" w:line="480" w:lineRule="auto"/>
        <w:ind w:left="0" w:firstLine="709"/>
        <w:jc w:val="both"/>
        <w:rPr>
          <w:rFonts w:ascii="Times New Roman" w:eastAsia="Times New Roman" w:hAnsi="Times New Roman" w:cs="Times New Roman"/>
          <w:sz w:val="28"/>
          <w:szCs w:val="28"/>
          <w:lang w:val="uk-UA" w:eastAsia="uk-UA"/>
        </w:rPr>
      </w:pPr>
    </w:p>
    <w:sectPr w:rsidR="001136E9" w:rsidRPr="005E58A9" w:rsidSect="00D7046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5A5F"/>
    <w:multiLevelType w:val="hybridMultilevel"/>
    <w:tmpl w:val="952E7A16"/>
    <w:lvl w:ilvl="0" w:tplc="FF0C2AC8">
      <w:start w:val="1"/>
      <w:numFmt w:val="decimal"/>
      <w:lvlText w:val="%1."/>
      <w:lvlJc w:val="left"/>
      <w:pPr>
        <w:ind w:left="1211" w:hanging="360"/>
      </w:pPr>
      <w:rPr>
        <w:rFonts w:ascii="Times New Roman" w:eastAsia="Times New Roman" w:hAnsi="Times New Roman" w:cs="Times New Roman"/>
        <w:sz w:val="28"/>
        <w:szCs w:val="28"/>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nsid w:val="3B9B5725"/>
    <w:multiLevelType w:val="hybridMultilevel"/>
    <w:tmpl w:val="1B18E11C"/>
    <w:lvl w:ilvl="0" w:tplc="A210C37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2282913"/>
    <w:multiLevelType w:val="hybridMultilevel"/>
    <w:tmpl w:val="AAE0F3A6"/>
    <w:lvl w:ilvl="0" w:tplc="E6FC16D8">
      <w:start w:val="1"/>
      <w:numFmt w:val="decimal"/>
      <w:lvlText w:val="%1."/>
      <w:lvlJc w:val="left"/>
      <w:pPr>
        <w:ind w:left="1429" w:hanging="360"/>
      </w:pPr>
      <w:rPr>
        <w:rFonts w:ascii="Times New Roman" w:hAnsi="Times New Roman" w:cs="Times New Roman" w:hint="default"/>
        <w:sz w:val="28"/>
        <w:szCs w:val="28"/>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3BA"/>
    <w:rsid w:val="00024126"/>
    <w:rsid w:val="00032308"/>
    <w:rsid w:val="000653DE"/>
    <w:rsid w:val="0009155D"/>
    <w:rsid w:val="001136E9"/>
    <w:rsid w:val="00124D08"/>
    <w:rsid w:val="001715A8"/>
    <w:rsid w:val="00181B0C"/>
    <w:rsid w:val="001A0A77"/>
    <w:rsid w:val="001B4820"/>
    <w:rsid w:val="001C2034"/>
    <w:rsid w:val="001D4803"/>
    <w:rsid w:val="001E7BD7"/>
    <w:rsid w:val="00245EF3"/>
    <w:rsid w:val="00295211"/>
    <w:rsid w:val="002E4388"/>
    <w:rsid w:val="002F246E"/>
    <w:rsid w:val="00300B70"/>
    <w:rsid w:val="003054E4"/>
    <w:rsid w:val="003629F1"/>
    <w:rsid w:val="00370107"/>
    <w:rsid w:val="004134E2"/>
    <w:rsid w:val="004710F6"/>
    <w:rsid w:val="00481A28"/>
    <w:rsid w:val="00494CB8"/>
    <w:rsid w:val="004A088A"/>
    <w:rsid w:val="004A2305"/>
    <w:rsid w:val="004B070E"/>
    <w:rsid w:val="004B1910"/>
    <w:rsid w:val="004E264D"/>
    <w:rsid w:val="004F3CBE"/>
    <w:rsid w:val="005067C5"/>
    <w:rsid w:val="0052035F"/>
    <w:rsid w:val="00525BB2"/>
    <w:rsid w:val="00551E02"/>
    <w:rsid w:val="00570151"/>
    <w:rsid w:val="00597D21"/>
    <w:rsid w:val="005C4127"/>
    <w:rsid w:val="005E58A9"/>
    <w:rsid w:val="005F283B"/>
    <w:rsid w:val="006220E2"/>
    <w:rsid w:val="00622391"/>
    <w:rsid w:val="00656148"/>
    <w:rsid w:val="006776F0"/>
    <w:rsid w:val="00680C0D"/>
    <w:rsid w:val="00694BCD"/>
    <w:rsid w:val="006A2F15"/>
    <w:rsid w:val="006C2971"/>
    <w:rsid w:val="006C7C64"/>
    <w:rsid w:val="006E55D0"/>
    <w:rsid w:val="006F6C4B"/>
    <w:rsid w:val="00722383"/>
    <w:rsid w:val="007313BA"/>
    <w:rsid w:val="00751469"/>
    <w:rsid w:val="007733B2"/>
    <w:rsid w:val="007809A5"/>
    <w:rsid w:val="00780C6D"/>
    <w:rsid w:val="007C5CA4"/>
    <w:rsid w:val="007D22B8"/>
    <w:rsid w:val="00850EDD"/>
    <w:rsid w:val="008653D9"/>
    <w:rsid w:val="00885090"/>
    <w:rsid w:val="00894BE8"/>
    <w:rsid w:val="008B1F81"/>
    <w:rsid w:val="008D126B"/>
    <w:rsid w:val="009008E5"/>
    <w:rsid w:val="0092301F"/>
    <w:rsid w:val="00954E4E"/>
    <w:rsid w:val="009A26B2"/>
    <w:rsid w:val="009B2D82"/>
    <w:rsid w:val="00A0679C"/>
    <w:rsid w:val="00A65BA6"/>
    <w:rsid w:val="00A84EA3"/>
    <w:rsid w:val="00A92CAB"/>
    <w:rsid w:val="00AB1C33"/>
    <w:rsid w:val="00AD669D"/>
    <w:rsid w:val="00AE2713"/>
    <w:rsid w:val="00AE2964"/>
    <w:rsid w:val="00AE6F31"/>
    <w:rsid w:val="00B009D9"/>
    <w:rsid w:val="00B0635F"/>
    <w:rsid w:val="00B93BF1"/>
    <w:rsid w:val="00B94C4E"/>
    <w:rsid w:val="00BB668D"/>
    <w:rsid w:val="00BB7DF9"/>
    <w:rsid w:val="00BD1F1E"/>
    <w:rsid w:val="00BE5AE4"/>
    <w:rsid w:val="00C24EFF"/>
    <w:rsid w:val="00C445F3"/>
    <w:rsid w:val="00C50DB6"/>
    <w:rsid w:val="00CC2F16"/>
    <w:rsid w:val="00CD3382"/>
    <w:rsid w:val="00CD68F5"/>
    <w:rsid w:val="00CE7D2E"/>
    <w:rsid w:val="00CF63B0"/>
    <w:rsid w:val="00D1779A"/>
    <w:rsid w:val="00D240F6"/>
    <w:rsid w:val="00D31DA7"/>
    <w:rsid w:val="00D52E5C"/>
    <w:rsid w:val="00D53FE2"/>
    <w:rsid w:val="00D54C4C"/>
    <w:rsid w:val="00D70461"/>
    <w:rsid w:val="00DA4F68"/>
    <w:rsid w:val="00DE0E50"/>
    <w:rsid w:val="00E01EF8"/>
    <w:rsid w:val="00E0397C"/>
    <w:rsid w:val="00E845E1"/>
    <w:rsid w:val="00EA1F17"/>
    <w:rsid w:val="00EA784D"/>
    <w:rsid w:val="00EF200F"/>
    <w:rsid w:val="00FA0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3B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13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13BA"/>
    <w:rPr>
      <w:rFonts w:ascii="Tahoma" w:hAnsi="Tahoma" w:cs="Tahoma"/>
      <w:sz w:val="16"/>
      <w:szCs w:val="16"/>
    </w:rPr>
  </w:style>
  <w:style w:type="paragraph" w:styleId="a5">
    <w:name w:val="Normal (Web)"/>
    <w:basedOn w:val="a"/>
    <w:uiPriority w:val="99"/>
    <w:semiHidden/>
    <w:unhideWhenUsed/>
    <w:rsid w:val="00850ED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List Paragraph"/>
    <w:basedOn w:val="a"/>
    <w:uiPriority w:val="34"/>
    <w:qFormat/>
    <w:rsid w:val="00656148"/>
    <w:pPr>
      <w:ind w:left="720"/>
      <w:contextualSpacing/>
    </w:pPr>
  </w:style>
  <w:style w:type="character" w:styleId="a7">
    <w:name w:val="Strong"/>
    <w:basedOn w:val="a0"/>
    <w:uiPriority w:val="22"/>
    <w:qFormat/>
    <w:rsid w:val="00D1779A"/>
    <w:rPr>
      <w:b/>
      <w:bCs/>
    </w:rPr>
  </w:style>
  <w:style w:type="character" w:styleId="a8">
    <w:name w:val="Hyperlink"/>
    <w:basedOn w:val="a0"/>
    <w:uiPriority w:val="99"/>
    <w:unhideWhenUsed/>
    <w:rsid w:val="00D704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3B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13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13BA"/>
    <w:rPr>
      <w:rFonts w:ascii="Tahoma" w:hAnsi="Tahoma" w:cs="Tahoma"/>
      <w:sz w:val="16"/>
      <w:szCs w:val="16"/>
    </w:rPr>
  </w:style>
  <w:style w:type="paragraph" w:styleId="a5">
    <w:name w:val="Normal (Web)"/>
    <w:basedOn w:val="a"/>
    <w:uiPriority w:val="99"/>
    <w:semiHidden/>
    <w:unhideWhenUsed/>
    <w:rsid w:val="00850ED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List Paragraph"/>
    <w:basedOn w:val="a"/>
    <w:uiPriority w:val="34"/>
    <w:qFormat/>
    <w:rsid w:val="00656148"/>
    <w:pPr>
      <w:ind w:left="720"/>
      <w:contextualSpacing/>
    </w:pPr>
  </w:style>
  <w:style w:type="character" w:styleId="a7">
    <w:name w:val="Strong"/>
    <w:basedOn w:val="a0"/>
    <w:uiPriority w:val="22"/>
    <w:qFormat/>
    <w:rsid w:val="00D1779A"/>
    <w:rPr>
      <w:b/>
      <w:bCs/>
    </w:rPr>
  </w:style>
  <w:style w:type="character" w:styleId="a8">
    <w:name w:val="Hyperlink"/>
    <w:basedOn w:val="a0"/>
    <w:uiPriority w:val="99"/>
    <w:unhideWhenUsed/>
    <w:rsid w:val="00D704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0148">
      <w:bodyDiv w:val="1"/>
      <w:marLeft w:val="0"/>
      <w:marRight w:val="0"/>
      <w:marTop w:val="0"/>
      <w:marBottom w:val="0"/>
      <w:divBdr>
        <w:top w:val="none" w:sz="0" w:space="0" w:color="auto"/>
        <w:left w:val="none" w:sz="0" w:space="0" w:color="auto"/>
        <w:bottom w:val="none" w:sz="0" w:space="0" w:color="auto"/>
        <w:right w:val="none" w:sz="0" w:space="0" w:color="auto"/>
      </w:divBdr>
    </w:div>
    <w:div w:id="307632031">
      <w:bodyDiv w:val="1"/>
      <w:marLeft w:val="0"/>
      <w:marRight w:val="0"/>
      <w:marTop w:val="0"/>
      <w:marBottom w:val="0"/>
      <w:divBdr>
        <w:top w:val="none" w:sz="0" w:space="0" w:color="auto"/>
        <w:left w:val="none" w:sz="0" w:space="0" w:color="auto"/>
        <w:bottom w:val="none" w:sz="0" w:space="0" w:color="auto"/>
        <w:right w:val="none" w:sz="0" w:space="0" w:color="auto"/>
      </w:divBdr>
    </w:div>
    <w:div w:id="697505019">
      <w:bodyDiv w:val="1"/>
      <w:marLeft w:val="0"/>
      <w:marRight w:val="0"/>
      <w:marTop w:val="0"/>
      <w:marBottom w:val="0"/>
      <w:divBdr>
        <w:top w:val="none" w:sz="0" w:space="0" w:color="auto"/>
        <w:left w:val="none" w:sz="0" w:space="0" w:color="auto"/>
        <w:bottom w:val="none" w:sz="0" w:space="0" w:color="auto"/>
        <w:right w:val="none" w:sz="0" w:space="0" w:color="auto"/>
      </w:divBdr>
    </w:div>
    <w:div w:id="938757599">
      <w:bodyDiv w:val="1"/>
      <w:marLeft w:val="0"/>
      <w:marRight w:val="0"/>
      <w:marTop w:val="0"/>
      <w:marBottom w:val="0"/>
      <w:divBdr>
        <w:top w:val="none" w:sz="0" w:space="0" w:color="auto"/>
        <w:left w:val="none" w:sz="0" w:space="0" w:color="auto"/>
        <w:bottom w:val="none" w:sz="0" w:space="0" w:color="auto"/>
        <w:right w:val="none" w:sz="0" w:space="0" w:color="auto"/>
      </w:divBdr>
    </w:div>
    <w:div w:id="1112431176">
      <w:bodyDiv w:val="1"/>
      <w:marLeft w:val="0"/>
      <w:marRight w:val="0"/>
      <w:marTop w:val="0"/>
      <w:marBottom w:val="0"/>
      <w:divBdr>
        <w:top w:val="none" w:sz="0" w:space="0" w:color="auto"/>
        <w:left w:val="none" w:sz="0" w:space="0" w:color="auto"/>
        <w:bottom w:val="none" w:sz="0" w:space="0" w:color="auto"/>
        <w:right w:val="none" w:sz="0" w:space="0" w:color="auto"/>
      </w:divBdr>
    </w:div>
    <w:div w:id="1326207915">
      <w:bodyDiv w:val="1"/>
      <w:marLeft w:val="0"/>
      <w:marRight w:val="0"/>
      <w:marTop w:val="0"/>
      <w:marBottom w:val="0"/>
      <w:divBdr>
        <w:top w:val="none" w:sz="0" w:space="0" w:color="auto"/>
        <w:left w:val="none" w:sz="0" w:space="0" w:color="auto"/>
        <w:bottom w:val="none" w:sz="0" w:space="0" w:color="auto"/>
        <w:right w:val="none" w:sz="0" w:space="0" w:color="auto"/>
      </w:divBdr>
    </w:div>
    <w:div w:id="1434471060">
      <w:bodyDiv w:val="1"/>
      <w:marLeft w:val="0"/>
      <w:marRight w:val="0"/>
      <w:marTop w:val="0"/>
      <w:marBottom w:val="0"/>
      <w:divBdr>
        <w:top w:val="none" w:sz="0" w:space="0" w:color="auto"/>
        <w:left w:val="none" w:sz="0" w:space="0" w:color="auto"/>
        <w:bottom w:val="none" w:sz="0" w:space="0" w:color="auto"/>
        <w:right w:val="none" w:sz="0" w:space="0" w:color="auto"/>
      </w:divBdr>
    </w:div>
    <w:div w:id="1734548143">
      <w:bodyDiv w:val="1"/>
      <w:marLeft w:val="0"/>
      <w:marRight w:val="0"/>
      <w:marTop w:val="0"/>
      <w:marBottom w:val="0"/>
      <w:divBdr>
        <w:top w:val="none" w:sz="0" w:space="0" w:color="auto"/>
        <w:left w:val="none" w:sz="0" w:space="0" w:color="auto"/>
        <w:bottom w:val="none" w:sz="0" w:space="0" w:color="auto"/>
        <w:right w:val="none" w:sz="0" w:space="0" w:color="auto"/>
      </w:divBdr>
    </w:div>
    <w:div w:id="1761756025">
      <w:bodyDiv w:val="1"/>
      <w:marLeft w:val="0"/>
      <w:marRight w:val="0"/>
      <w:marTop w:val="0"/>
      <w:marBottom w:val="0"/>
      <w:divBdr>
        <w:top w:val="none" w:sz="0" w:space="0" w:color="auto"/>
        <w:left w:val="none" w:sz="0" w:space="0" w:color="auto"/>
        <w:bottom w:val="none" w:sz="0" w:space="0" w:color="auto"/>
        <w:right w:val="none" w:sz="0" w:space="0" w:color="auto"/>
      </w:divBdr>
    </w:div>
    <w:div w:id="1780680791">
      <w:bodyDiv w:val="1"/>
      <w:marLeft w:val="0"/>
      <w:marRight w:val="0"/>
      <w:marTop w:val="0"/>
      <w:marBottom w:val="0"/>
      <w:divBdr>
        <w:top w:val="none" w:sz="0" w:space="0" w:color="auto"/>
        <w:left w:val="none" w:sz="0" w:space="0" w:color="auto"/>
        <w:bottom w:val="none" w:sz="0" w:space="0" w:color="auto"/>
        <w:right w:val="none" w:sz="0" w:space="0" w:color="auto"/>
      </w:divBdr>
    </w:div>
    <w:div w:id="1963463340">
      <w:bodyDiv w:val="1"/>
      <w:marLeft w:val="0"/>
      <w:marRight w:val="0"/>
      <w:marTop w:val="0"/>
      <w:marBottom w:val="0"/>
      <w:divBdr>
        <w:top w:val="none" w:sz="0" w:space="0" w:color="auto"/>
        <w:left w:val="none" w:sz="0" w:space="0" w:color="auto"/>
        <w:bottom w:val="none" w:sz="0" w:space="0" w:color="auto"/>
        <w:right w:val="none" w:sz="0" w:space="0" w:color="auto"/>
      </w:divBdr>
    </w:div>
    <w:div w:id="2025089660">
      <w:bodyDiv w:val="1"/>
      <w:marLeft w:val="0"/>
      <w:marRight w:val="0"/>
      <w:marTop w:val="0"/>
      <w:marBottom w:val="0"/>
      <w:divBdr>
        <w:top w:val="none" w:sz="0" w:space="0" w:color="auto"/>
        <w:left w:val="none" w:sz="0" w:space="0" w:color="auto"/>
        <w:bottom w:val="none" w:sz="0" w:space="0" w:color="auto"/>
        <w:right w:val="none" w:sz="0" w:space="0" w:color="auto"/>
      </w:divBdr>
    </w:div>
    <w:div w:id="209200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risa-petrichenko@ukr.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0037356133807371"/>
          <c:y val="0.25094293344336327"/>
          <c:w val="0.7584869407247653"/>
          <c:h val="0.44948471208417867"/>
        </c:manualLayout>
      </c:layout>
      <c:pie3DChart>
        <c:varyColors val="1"/>
        <c:ser>
          <c:idx val="0"/>
          <c:order val="0"/>
          <c:tx>
            <c:strRef>
              <c:f>Sheet1!$A$2</c:f>
              <c:strCache>
                <c:ptCount val="1"/>
                <c:pt idx="0">
                  <c:v>Восток</c:v>
                </c:pt>
              </c:strCache>
            </c:strRef>
          </c:tx>
          <c:spPr>
            <a:solidFill>
              <a:srgbClr val="9999FF"/>
            </a:solidFill>
            <a:ln w="7610">
              <a:solidFill>
                <a:srgbClr val="000000"/>
              </a:solidFill>
              <a:prstDash val="solid"/>
            </a:ln>
          </c:spPr>
          <c:explosion val="2"/>
          <c:dPt>
            <c:idx val="1"/>
            <c:bubble3D val="0"/>
            <c:spPr>
              <a:solidFill>
                <a:srgbClr val="993366"/>
              </a:solidFill>
              <a:ln w="7610">
                <a:solidFill>
                  <a:srgbClr val="000000"/>
                </a:solidFill>
                <a:prstDash val="solid"/>
              </a:ln>
            </c:spPr>
            <c:extLst xmlns:c16r2="http://schemas.microsoft.com/office/drawing/2015/06/chart">
              <c:ext xmlns:c16="http://schemas.microsoft.com/office/drawing/2014/chart" uri="{C3380CC4-5D6E-409C-BE32-E72D297353CC}">
                <c16:uniqueId val="{00000001-0982-48E8-9D10-222939BC618A}"/>
              </c:ext>
            </c:extLst>
          </c:dPt>
          <c:dPt>
            <c:idx val="2"/>
            <c:bubble3D val="0"/>
            <c:spPr>
              <a:solidFill>
                <a:srgbClr val="FFFFCC"/>
              </a:solidFill>
              <a:ln w="7610">
                <a:solidFill>
                  <a:srgbClr val="000000"/>
                </a:solidFill>
                <a:prstDash val="solid"/>
              </a:ln>
            </c:spPr>
            <c:extLst xmlns:c16r2="http://schemas.microsoft.com/office/drawing/2015/06/chart">
              <c:ext xmlns:c16="http://schemas.microsoft.com/office/drawing/2014/chart" uri="{C3380CC4-5D6E-409C-BE32-E72D297353CC}">
                <c16:uniqueId val="{00000002-0982-48E8-9D10-222939BC618A}"/>
              </c:ext>
            </c:extLst>
          </c:dPt>
          <c:dLbls>
            <c:dLbl>
              <c:idx val="0"/>
              <c:layout>
                <c:manualLayout>
                  <c:x val="-5.9792702965953737E-2"/>
                  <c:y val="-7.4835090058187267E-2"/>
                </c:manualLayout>
              </c:layout>
              <c:showLegendKey val="0"/>
              <c:showVal val="0"/>
              <c:showCatName val="0"/>
              <c:showSerName val="0"/>
              <c:showPercent val="1"/>
              <c:showBubbleSize val="0"/>
            </c:dLbl>
            <c:dLbl>
              <c:idx val="1"/>
              <c:layout>
                <c:manualLayout>
                  <c:x val="-1.29367327667611E-2"/>
                  <c:y val="9.3675512783124526E-2"/>
                </c:manualLayout>
              </c:layout>
              <c:showLegendKey val="0"/>
              <c:showVal val="0"/>
              <c:showCatName val="0"/>
              <c:showSerName val="0"/>
              <c:showPercent val="1"/>
              <c:showBubbleSize val="0"/>
            </c:dLbl>
            <c:numFmt formatCode="0.0%" sourceLinked="0"/>
            <c:spPr>
              <a:noFill/>
              <a:ln w="15220">
                <a:noFill/>
              </a:ln>
            </c:spPr>
            <c:txPr>
              <a:bodyPr wrap="square" lIns="38100" tIns="19050" rIns="38100" bIns="19050" anchor="ctr">
                <a:spAutoFit/>
              </a:bodyPr>
              <a:lstStyle/>
              <a:p>
                <a:pPr>
                  <a:defRPr sz="1050"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Sheet1!$B$1:$D$1</c:f>
              <c:strCache>
                <c:ptCount val="3"/>
                <c:pt idx="0">
                  <c:v>Високий</c:v>
                </c:pt>
                <c:pt idx="1">
                  <c:v>Середній</c:v>
                </c:pt>
                <c:pt idx="2">
                  <c:v>Низький</c:v>
                </c:pt>
              </c:strCache>
            </c:strRef>
          </c:cat>
          <c:val>
            <c:numRef>
              <c:f>Sheet1!$B$2:$D$2</c:f>
              <c:numCache>
                <c:formatCode>0.0%</c:formatCode>
                <c:ptCount val="3"/>
                <c:pt idx="0">
                  <c:v>0.22800000000000004</c:v>
                </c:pt>
                <c:pt idx="1">
                  <c:v>0.3430000000000003</c:v>
                </c:pt>
                <c:pt idx="2">
                  <c:v>0.44900000000000007</c:v>
                </c:pt>
              </c:numCache>
            </c:numRef>
          </c:val>
          <c:extLst xmlns:c16r2="http://schemas.microsoft.com/office/drawing/2015/06/chart">
            <c:ext xmlns:c16="http://schemas.microsoft.com/office/drawing/2014/chart" uri="{C3380CC4-5D6E-409C-BE32-E72D297353CC}">
              <c16:uniqueId val="{00000003-0982-48E8-9D10-222939BC618A}"/>
            </c:ext>
          </c:extLst>
        </c:ser>
        <c:ser>
          <c:idx val="1"/>
          <c:order val="1"/>
          <c:tx>
            <c:strRef>
              <c:f>Sheet1!$A$3</c:f>
              <c:strCache>
                <c:ptCount val="1"/>
                <c:pt idx="0">
                  <c:v>Запад</c:v>
                </c:pt>
              </c:strCache>
            </c:strRef>
          </c:tx>
          <c:spPr>
            <a:solidFill>
              <a:srgbClr val="993366"/>
            </a:solidFill>
            <a:ln w="7610">
              <a:solidFill>
                <a:srgbClr val="000000"/>
              </a:solidFill>
              <a:prstDash val="solid"/>
            </a:ln>
          </c:spPr>
          <c:dPt>
            <c:idx val="0"/>
            <c:bubble3D val="0"/>
            <c:spPr>
              <a:solidFill>
                <a:srgbClr val="9999FF"/>
              </a:solidFill>
              <a:ln w="7610">
                <a:solidFill>
                  <a:srgbClr val="000000"/>
                </a:solidFill>
                <a:prstDash val="solid"/>
              </a:ln>
            </c:spPr>
            <c:extLst xmlns:c16r2="http://schemas.microsoft.com/office/drawing/2015/06/chart">
              <c:ext xmlns:c16="http://schemas.microsoft.com/office/drawing/2014/chart" uri="{C3380CC4-5D6E-409C-BE32-E72D297353CC}">
                <c16:uniqueId val="{00000004-0982-48E8-9D10-222939BC618A}"/>
              </c:ext>
            </c:extLst>
          </c:dPt>
          <c:dPt>
            <c:idx val="2"/>
            <c:bubble3D val="0"/>
            <c:spPr>
              <a:solidFill>
                <a:srgbClr val="FFFFCC"/>
              </a:solidFill>
              <a:ln w="7610">
                <a:solidFill>
                  <a:srgbClr val="000000"/>
                </a:solidFill>
                <a:prstDash val="solid"/>
              </a:ln>
            </c:spPr>
            <c:extLst xmlns:c16r2="http://schemas.microsoft.com/office/drawing/2015/06/chart">
              <c:ext xmlns:c16="http://schemas.microsoft.com/office/drawing/2014/chart" uri="{C3380CC4-5D6E-409C-BE32-E72D297353CC}">
                <c16:uniqueId val="{00000006-0982-48E8-9D10-222939BC618A}"/>
              </c:ext>
            </c:extLst>
          </c:dPt>
          <c:dLbls>
            <c:numFmt formatCode="0%" sourceLinked="0"/>
            <c:spPr>
              <a:noFill/>
              <a:ln w="15220">
                <a:noFill/>
              </a:ln>
            </c:spPr>
            <c:txPr>
              <a:bodyPr wrap="square" lIns="38100" tIns="19050" rIns="38100" bIns="19050" anchor="ctr">
                <a:spAutoFit/>
              </a:bodyPr>
              <a:lstStyle/>
              <a:p>
                <a:pPr>
                  <a:defRPr sz="479"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Sheet1!$B$1:$D$1</c:f>
              <c:strCache>
                <c:ptCount val="3"/>
                <c:pt idx="0">
                  <c:v>Високий</c:v>
                </c:pt>
                <c:pt idx="1">
                  <c:v>Середній</c:v>
                </c:pt>
                <c:pt idx="2">
                  <c:v>Низький</c:v>
                </c:pt>
              </c:strCache>
            </c:strRef>
          </c:cat>
          <c:val>
            <c:numRef>
              <c:f>Sheet1!$B$3:$D$3</c:f>
              <c:numCache>
                <c:formatCode>General</c:formatCode>
                <c:ptCount val="3"/>
              </c:numCache>
            </c:numRef>
          </c:val>
          <c:extLst xmlns:c16r2="http://schemas.microsoft.com/office/drawing/2015/06/chart">
            <c:ext xmlns:c16="http://schemas.microsoft.com/office/drawing/2014/chart" uri="{C3380CC4-5D6E-409C-BE32-E72D297353CC}">
              <c16:uniqueId val="{00000007-0982-48E8-9D10-222939BC618A}"/>
            </c:ext>
          </c:extLst>
        </c:ser>
        <c:ser>
          <c:idx val="2"/>
          <c:order val="2"/>
          <c:tx>
            <c:strRef>
              <c:f>Sheet1!$A$4</c:f>
              <c:strCache>
                <c:ptCount val="1"/>
                <c:pt idx="0">
                  <c:v>Север</c:v>
                </c:pt>
              </c:strCache>
            </c:strRef>
          </c:tx>
          <c:spPr>
            <a:solidFill>
              <a:srgbClr val="FFFFCC"/>
            </a:solidFill>
            <a:ln w="7610">
              <a:solidFill>
                <a:srgbClr val="000000"/>
              </a:solidFill>
              <a:prstDash val="solid"/>
            </a:ln>
          </c:spPr>
          <c:dPt>
            <c:idx val="0"/>
            <c:bubble3D val="0"/>
            <c:spPr>
              <a:solidFill>
                <a:srgbClr val="9999FF"/>
              </a:solidFill>
              <a:ln w="7610">
                <a:solidFill>
                  <a:srgbClr val="000000"/>
                </a:solidFill>
                <a:prstDash val="solid"/>
              </a:ln>
            </c:spPr>
            <c:extLst xmlns:c16r2="http://schemas.microsoft.com/office/drawing/2015/06/chart">
              <c:ext xmlns:c16="http://schemas.microsoft.com/office/drawing/2014/chart" uri="{C3380CC4-5D6E-409C-BE32-E72D297353CC}">
                <c16:uniqueId val="{00000008-0982-48E8-9D10-222939BC618A}"/>
              </c:ext>
            </c:extLst>
          </c:dPt>
          <c:dPt>
            <c:idx val="1"/>
            <c:bubble3D val="0"/>
            <c:spPr>
              <a:solidFill>
                <a:srgbClr val="993366"/>
              </a:solidFill>
              <a:ln w="7610">
                <a:solidFill>
                  <a:srgbClr val="000000"/>
                </a:solidFill>
                <a:prstDash val="solid"/>
              </a:ln>
            </c:spPr>
            <c:extLst xmlns:c16r2="http://schemas.microsoft.com/office/drawing/2015/06/chart">
              <c:ext xmlns:c16="http://schemas.microsoft.com/office/drawing/2014/chart" uri="{C3380CC4-5D6E-409C-BE32-E72D297353CC}">
                <c16:uniqueId val="{00000009-0982-48E8-9D10-222939BC618A}"/>
              </c:ext>
            </c:extLst>
          </c:dPt>
          <c:dLbls>
            <c:numFmt formatCode="0%" sourceLinked="0"/>
            <c:spPr>
              <a:noFill/>
              <a:ln w="15220">
                <a:noFill/>
              </a:ln>
            </c:spPr>
            <c:txPr>
              <a:bodyPr wrap="square" lIns="38100" tIns="19050" rIns="38100" bIns="19050" anchor="ctr">
                <a:spAutoFit/>
              </a:bodyPr>
              <a:lstStyle/>
              <a:p>
                <a:pPr>
                  <a:defRPr sz="479"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Sheet1!$B$1:$D$1</c:f>
              <c:strCache>
                <c:ptCount val="3"/>
                <c:pt idx="0">
                  <c:v>Високий</c:v>
                </c:pt>
                <c:pt idx="1">
                  <c:v>Середній</c:v>
                </c:pt>
                <c:pt idx="2">
                  <c:v>Низький</c:v>
                </c:pt>
              </c:strCache>
            </c:strRef>
          </c:cat>
          <c:val>
            <c:numRef>
              <c:f>Sheet1!$B$4:$D$4</c:f>
              <c:numCache>
                <c:formatCode>General</c:formatCode>
                <c:ptCount val="3"/>
              </c:numCache>
            </c:numRef>
          </c:val>
          <c:extLst xmlns:c16r2="http://schemas.microsoft.com/office/drawing/2015/06/chart">
            <c:ext xmlns:c16="http://schemas.microsoft.com/office/drawing/2014/chart" uri="{C3380CC4-5D6E-409C-BE32-E72D297353CC}">
              <c16:uniqueId val="{0000000B-0982-48E8-9D10-222939BC618A}"/>
            </c:ext>
          </c:extLst>
        </c:ser>
        <c:dLbls>
          <c:showLegendKey val="0"/>
          <c:showVal val="0"/>
          <c:showCatName val="0"/>
          <c:showSerName val="0"/>
          <c:showPercent val="1"/>
          <c:showBubbleSize val="0"/>
          <c:showLeaderLines val="1"/>
        </c:dLbls>
      </c:pie3DChart>
      <c:spPr>
        <a:solidFill>
          <a:srgbClr val="C0C0C0"/>
        </a:solidFill>
        <a:ln w="7610">
          <a:solidFill>
            <a:srgbClr val="808080"/>
          </a:solidFill>
          <a:prstDash val="solid"/>
        </a:ln>
      </c:spPr>
    </c:plotArea>
    <c:legend>
      <c:legendPos val="r"/>
      <c:legendEntry>
        <c:idx val="0"/>
        <c:txPr>
          <a:bodyPr/>
          <a:lstStyle/>
          <a:p>
            <a:pPr>
              <a:defRPr sz="1100" b="1" i="0" u="none" strike="noStrike" baseline="0">
                <a:solidFill>
                  <a:srgbClr val="000000"/>
                </a:solidFill>
                <a:latin typeface="Calibri"/>
                <a:ea typeface="Calibri"/>
                <a:cs typeface="Calibri"/>
              </a:defRPr>
            </a:pPr>
            <a:endParaRPr lang="ru-RU"/>
          </a:p>
        </c:txPr>
      </c:legendEntry>
      <c:legendEntry>
        <c:idx val="1"/>
        <c:txPr>
          <a:bodyPr/>
          <a:lstStyle/>
          <a:p>
            <a:pPr>
              <a:defRPr sz="1100" b="1" i="0" u="none" strike="noStrike" baseline="0">
                <a:solidFill>
                  <a:srgbClr val="000000"/>
                </a:solidFill>
                <a:latin typeface="Calibri"/>
                <a:ea typeface="Calibri"/>
                <a:cs typeface="Calibri"/>
              </a:defRPr>
            </a:pPr>
            <a:endParaRPr lang="ru-RU"/>
          </a:p>
        </c:txPr>
      </c:legendEntry>
      <c:legendEntry>
        <c:idx val="2"/>
        <c:txPr>
          <a:bodyPr/>
          <a:lstStyle/>
          <a:p>
            <a:pPr>
              <a:defRPr sz="1100" b="1" i="0" u="none" strike="noStrike" baseline="0">
                <a:solidFill>
                  <a:srgbClr val="000000"/>
                </a:solidFill>
                <a:latin typeface="Calibri"/>
                <a:ea typeface="Calibri"/>
                <a:cs typeface="Calibri"/>
              </a:defRPr>
            </a:pPr>
            <a:endParaRPr lang="ru-RU"/>
          </a:p>
        </c:txPr>
      </c:legendEntry>
      <c:layout>
        <c:manualLayout>
          <c:xMode val="edge"/>
          <c:yMode val="edge"/>
          <c:x val="0.19353606276922408"/>
          <c:y val="0.81863905695024564"/>
          <c:w val="0.70261408406751702"/>
          <c:h val="0.12954922301378988"/>
        </c:manualLayout>
      </c:layout>
      <c:overlay val="0"/>
      <c:spPr>
        <a:noFill/>
        <a:ln w="1903">
          <a:solidFill>
            <a:srgbClr val="000000"/>
          </a:solidFill>
          <a:prstDash val="solid"/>
        </a:ln>
      </c:spPr>
      <c:txPr>
        <a:bodyPr/>
        <a:lstStyle/>
        <a:p>
          <a:pPr>
            <a:defRPr sz="440"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479"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2.8379335952336431E-2"/>
          <c:y val="0.13259986530731541"/>
          <c:w val="0.97162066404766367"/>
          <c:h val="0.66350552334804391"/>
        </c:manualLayout>
      </c:layout>
      <c:pie3DChart>
        <c:varyColors val="1"/>
        <c:ser>
          <c:idx val="0"/>
          <c:order val="0"/>
          <c:tx>
            <c:strRef>
              <c:f>Sheet1!$A$2</c:f>
              <c:strCache>
                <c:ptCount val="1"/>
                <c:pt idx="0">
                  <c:v>Восток</c:v>
                </c:pt>
              </c:strCache>
            </c:strRef>
          </c:tx>
          <c:spPr>
            <a:solidFill>
              <a:srgbClr val="9999FF"/>
            </a:solidFill>
            <a:ln w="7610">
              <a:solidFill>
                <a:srgbClr val="000000"/>
              </a:solidFill>
              <a:prstDash val="solid"/>
            </a:ln>
          </c:spPr>
          <c:explosion val="2"/>
          <c:dPt>
            <c:idx val="1"/>
            <c:bubble3D val="0"/>
            <c:spPr>
              <a:solidFill>
                <a:srgbClr val="993366"/>
              </a:solidFill>
              <a:ln w="7610">
                <a:solidFill>
                  <a:srgbClr val="000000"/>
                </a:solidFill>
                <a:prstDash val="solid"/>
              </a:ln>
            </c:spPr>
            <c:extLst xmlns:c16r2="http://schemas.microsoft.com/office/drawing/2015/06/chart">
              <c:ext xmlns:c16="http://schemas.microsoft.com/office/drawing/2014/chart" uri="{C3380CC4-5D6E-409C-BE32-E72D297353CC}">
                <c16:uniqueId val="{00000002-F5BC-4810-A15A-F60D46E5A444}"/>
              </c:ext>
            </c:extLst>
          </c:dPt>
          <c:dPt>
            <c:idx val="2"/>
            <c:bubble3D val="0"/>
            <c:spPr>
              <a:solidFill>
                <a:srgbClr val="FFFFCC"/>
              </a:solidFill>
              <a:ln w="7610">
                <a:solidFill>
                  <a:srgbClr val="000000"/>
                </a:solidFill>
                <a:prstDash val="solid"/>
              </a:ln>
            </c:spPr>
            <c:extLst xmlns:c16r2="http://schemas.microsoft.com/office/drawing/2015/06/chart">
              <c:ext xmlns:c16="http://schemas.microsoft.com/office/drawing/2014/chart" uri="{C3380CC4-5D6E-409C-BE32-E72D297353CC}">
                <c16:uniqueId val="{00000004-F5BC-4810-A15A-F60D46E5A444}"/>
              </c:ext>
            </c:extLst>
          </c:dPt>
          <c:dLbls>
            <c:dLbl>
              <c:idx val="0"/>
              <c:numFmt formatCode="0.0%" sourceLinked="0"/>
              <c:spPr>
                <a:noFill/>
                <a:ln w="15220">
                  <a:noFill/>
                </a:ln>
              </c:spPr>
              <c:txPr>
                <a:bodyPr wrap="square" lIns="38100" tIns="19050" rIns="38100" bIns="19050" anchor="ctr">
                  <a:spAutoFit/>
                </a:bodyPr>
                <a:lstStyle/>
                <a:p>
                  <a:pPr>
                    <a:defRPr sz="1050"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dLbl>
            <c:dLbl>
              <c:idx val="1"/>
              <c:numFmt formatCode="0.0%" sourceLinked="0"/>
              <c:spPr>
                <a:noFill/>
                <a:ln w="15220">
                  <a:noFill/>
                </a:ln>
              </c:spPr>
              <c:txPr>
                <a:bodyPr wrap="square" lIns="38100" tIns="19050" rIns="38100" bIns="19050" anchor="ctr">
                  <a:spAutoFit/>
                </a:bodyPr>
                <a:lstStyle/>
                <a:p>
                  <a:pPr>
                    <a:defRPr sz="1050"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dLbl>
            <c:dLbl>
              <c:idx val="2"/>
              <c:numFmt formatCode="0.0%" sourceLinked="0"/>
              <c:spPr>
                <a:noFill/>
                <a:ln w="15220">
                  <a:noFill/>
                </a:ln>
              </c:spPr>
              <c:txPr>
                <a:bodyPr wrap="square" lIns="38100" tIns="19050" rIns="38100" bIns="19050" anchor="ctr">
                  <a:spAutoFit/>
                </a:bodyPr>
                <a:lstStyle/>
                <a:p>
                  <a:pPr>
                    <a:defRPr sz="1050"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dLbl>
            <c:numFmt formatCode="0%" sourceLinked="0"/>
            <c:spPr>
              <a:noFill/>
              <a:ln w="15220">
                <a:noFill/>
              </a:ln>
            </c:spPr>
            <c:txPr>
              <a:bodyPr wrap="square" lIns="38100" tIns="19050" rIns="38100" bIns="19050" anchor="ctr">
                <a:spAutoFit/>
              </a:bodyPr>
              <a:lstStyle/>
              <a:p>
                <a:pPr>
                  <a:defRPr sz="1050"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Sheet1!$B$1:$D$1</c:f>
              <c:strCache>
                <c:ptCount val="3"/>
                <c:pt idx="0">
                  <c:v>Високий</c:v>
                </c:pt>
                <c:pt idx="1">
                  <c:v>Середній</c:v>
                </c:pt>
                <c:pt idx="2">
                  <c:v>Низький</c:v>
                </c:pt>
              </c:strCache>
            </c:strRef>
          </c:cat>
          <c:val>
            <c:numRef>
              <c:f>Sheet1!$B$2:$D$2</c:f>
              <c:numCache>
                <c:formatCode>0.0%</c:formatCode>
                <c:ptCount val="3"/>
                <c:pt idx="0">
                  <c:v>0.19800000000000001</c:v>
                </c:pt>
                <c:pt idx="1">
                  <c:v>0.35200000000000031</c:v>
                </c:pt>
                <c:pt idx="2">
                  <c:v>0.45</c:v>
                </c:pt>
              </c:numCache>
            </c:numRef>
          </c:val>
          <c:extLst xmlns:c16r2="http://schemas.microsoft.com/office/drawing/2015/06/chart">
            <c:ext xmlns:c16="http://schemas.microsoft.com/office/drawing/2014/chart" uri="{C3380CC4-5D6E-409C-BE32-E72D297353CC}">
              <c16:uniqueId val="{00000005-F5BC-4810-A15A-F60D46E5A444}"/>
            </c:ext>
          </c:extLst>
        </c:ser>
        <c:ser>
          <c:idx val="1"/>
          <c:order val="1"/>
          <c:tx>
            <c:strRef>
              <c:f>Sheet1!$A$3</c:f>
              <c:strCache>
                <c:ptCount val="1"/>
                <c:pt idx="0">
                  <c:v>Запад</c:v>
                </c:pt>
              </c:strCache>
            </c:strRef>
          </c:tx>
          <c:spPr>
            <a:solidFill>
              <a:srgbClr val="993366"/>
            </a:solidFill>
            <a:ln w="7610">
              <a:solidFill>
                <a:srgbClr val="000000"/>
              </a:solidFill>
              <a:prstDash val="solid"/>
            </a:ln>
          </c:spPr>
          <c:dPt>
            <c:idx val="0"/>
            <c:bubble3D val="0"/>
            <c:spPr>
              <a:solidFill>
                <a:srgbClr val="9999FF"/>
              </a:solidFill>
              <a:ln w="7610">
                <a:solidFill>
                  <a:srgbClr val="000000"/>
                </a:solidFill>
                <a:prstDash val="solid"/>
              </a:ln>
            </c:spPr>
            <c:extLst xmlns:c16r2="http://schemas.microsoft.com/office/drawing/2015/06/chart">
              <c:ext xmlns:c16="http://schemas.microsoft.com/office/drawing/2014/chart" uri="{C3380CC4-5D6E-409C-BE32-E72D297353CC}">
                <c16:uniqueId val="{00000007-F5BC-4810-A15A-F60D46E5A444}"/>
              </c:ext>
            </c:extLst>
          </c:dPt>
          <c:dPt>
            <c:idx val="2"/>
            <c:bubble3D val="0"/>
            <c:spPr>
              <a:solidFill>
                <a:srgbClr val="FFFFCC"/>
              </a:solidFill>
              <a:ln w="7610">
                <a:solidFill>
                  <a:srgbClr val="000000"/>
                </a:solidFill>
                <a:prstDash val="solid"/>
              </a:ln>
            </c:spPr>
            <c:extLst xmlns:c16r2="http://schemas.microsoft.com/office/drawing/2015/06/chart">
              <c:ext xmlns:c16="http://schemas.microsoft.com/office/drawing/2014/chart" uri="{C3380CC4-5D6E-409C-BE32-E72D297353CC}">
                <c16:uniqueId val="{0000000A-F5BC-4810-A15A-F60D46E5A444}"/>
              </c:ext>
            </c:extLst>
          </c:dPt>
          <c:dLbls>
            <c:numFmt formatCode="0%" sourceLinked="0"/>
            <c:spPr>
              <a:noFill/>
              <a:ln w="15220">
                <a:noFill/>
              </a:ln>
            </c:spPr>
            <c:txPr>
              <a:bodyPr wrap="square" lIns="38100" tIns="19050" rIns="38100" bIns="19050" anchor="ctr">
                <a:spAutoFit/>
              </a:bodyPr>
              <a:lstStyle/>
              <a:p>
                <a:pPr>
                  <a:defRPr sz="479"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Sheet1!$B$1:$D$1</c:f>
              <c:strCache>
                <c:ptCount val="3"/>
                <c:pt idx="0">
                  <c:v>Високий</c:v>
                </c:pt>
                <c:pt idx="1">
                  <c:v>Середній</c:v>
                </c:pt>
                <c:pt idx="2">
                  <c:v>Низький</c:v>
                </c:pt>
              </c:strCache>
            </c:strRef>
          </c:cat>
          <c:val>
            <c:numRef>
              <c:f>Sheet1!$B$3:$D$3</c:f>
              <c:numCache>
                <c:formatCode>General</c:formatCode>
                <c:ptCount val="3"/>
              </c:numCache>
            </c:numRef>
          </c:val>
          <c:extLst xmlns:c16r2="http://schemas.microsoft.com/office/drawing/2015/06/chart">
            <c:ext xmlns:c16="http://schemas.microsoft.com/office/drawing/2014/chart" uri="{C3380CC4-5D6E-409C-BE32-E72D297353CC}">
              <c16:uniqueId val="{0000000B-F5BC-4810-A15A-F60D46E5A444}"/>
            </c:ext>
          </c:extLst>
        </c:ser>
        <c:ser>
          <c:idx val="2"/>
          <c:order val="2"/>
          <c:tx>
            <c:strRef>
              <c:f>Sheet1!$A$4</c:f>
              <c:strCache>
                <c:ptCount val="1"/>
                <c:pt idx="0">
                  <c:v>Север</c:v>
                </c:pt>
              </c:strCache>
            </c:strRef>
          </c:tx>
          <c:spPr>
            <a:solidFill>
              <a:srgbClr val="FFFFCC"/>
            </a:solidFill>
            <a:ln w="7610">
              <a:solidFill>
                <a:srgbClr val="000000"/>
              </a:solidFill>
              <a:prstDash val="solid"/>
            </a:ln>
          </c:spPr>
          <c:dPt>
            <c:idx val="0"/>
            <c:bubble3D val="0"/>
            <c:spPr>
              <a:solidFill>
                <a:srgbClr val="9999FF"/>
              </a:solidFill>
              <a:ln w="7610">
                <a:solidFill>
                  <a:srgbClr val="000000"/>
                </a:solidFill>
                <a:prstDash val="solid"/>
              </a:ln>
            </c:spPr>
            <c:extLst xmlns:c16r2="http://schemas.microsoft.com/office/drawing/2015/06/chart">
              <c:ext xmlns:c16="http://schemas.microsoft.com/office/drawing/2014/chart" uri="{C3380CC4-5D6E-409C-BE32-E72D297353CC}">
                <c16:uniqueId val="{0000000D-F5BC-4810-A15A-F60D46E5A444}"/>
              </c:ext>
            </c:extLst>
          </c:dPt>
          <c:dPt>
            <c:idx val="1"/>
            <c:bubble3D val="0"/>
            <c:spPr>
              <a:solidFill>
                <a:srgbClr val="993366"/>
              </a:solidFill>
              <a:ln w="7610">
                <a:solidFill>
                  <a:srgbClr val="000000"/>
                </a:solidFill>
                <a:prstDash val="solid"/>
              </a:ln>
            </c:spPr>
            <c:extLst xmlns:c16r2="http://schemas.microsoft.com/office/drawing/2015/06/chart">
              <c:ext xmlns:c16="http://schemas.microsoft.com/office/drawing/2014/chart" uri="{C3380CC4-5D6E-409C-BE32-E72D297353CC}">
                <c16:uniqueId val="{0000000F-F5BC-4810-A15A-F60D46E5A444}"/>
              </c:ext>
            </c:extLst>
          </c:dPt>
          <c:dLbls>
            <c:numFmt formatCode="0%" sourceLinked="0"/>
            <c:spPr>
              <a:noFill/>
              <a:ln w="15220">
                <a:noFill/>
              </a:ln>
            </c:spPr>
            <c:txPr>
              <a:bodyPr wrap="square" lIns="38100" tIns="19050" rIns="38100" bIns="19050" anchor="ctr">
                <a:spAutoFit/>
              </a:bodyPr>
              <a:lstStyle/>
              <a:p>
                <a:pPr>
                  <a:defRPr sz="479"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Sheet1!$B$1:$D$1</c:f>
              <c:strCache>
                <c:ptCount val="3"/>
                <c:pt idx="0">
                  <c:v>Високий</c:v>
                </c:pt>
                <c:pt idx="1">
                  <c:v>Середній</c:v>
                </c:pt>
                <c:pt idx="2">
                  <c:v>Низький</c:v>
                </c:pt>
              </c:strCache>
            </c:strRef>
          </c:cat>
          <c:val>
            <c:numRef>
              <c:f>Sheet1!$B$4:$D$4</c:f>
              <c:numCache>
                <c:formatCode>General</c:formatCode>
                <c:ptCount val="3"/>
              </c:numCache>
            </c:numRef>
          </c:val>
          <c:extLst xmlns:c16r2="http://schemas.microsoft.com/office/drawing/2015/06/chart">
            <c:ext xmlns:c16="http://schemas.microsoft.com/office/drawing/2014/chart" uri="{C3380CC4-5D6E-409C-BE32-E72D297353CC}">
              <c16:uniqueId val="{00000011-F5BC-4810-A15A-F60D46E5A444}"/>
            </c:ext>
          </c:extLst>
        </c:ser>
        <c:dLbls>
          <c:showLegendKey val="0"/>
          <c:showVal val="0"/>
          <c:showCatName val="0"/>
          <c:showSerName val="0"/>
          <c:showPercent val="1"/>
          <c:showBubbleSize val="0"/>
          <c:showLeaderLines val="1"/>
        </c:dLbls>
      </c:pie3DChart>
      <c:spPr>
        <a:solidFill>
          <a:srgbClr val="C0C0C0"/>
        </a:solidFill>
        <a:ln w="7610">
          <a:solidFill>
            <a:srgbClr val="808080"/>
          </a:solidFill>
          <a:prstDash val="solid"/>
        </a:ln>
      </c:spPr>
    </c:plotArea>
    <c:legend>
      <c:legendPos val="r"/>
      <c:legendEntry>
        <c:idx val="0"/>
        <c:txPr>
          <a:bodyPr/>
          <a:lstStyle/>
          <a:p>
            <a:pPr>
              <a:defRPr sz="1100" b="1" i="0" u="none" strike="noStrike" baseline="0">
                <a:solidFill>
                  <a:srgbClr val="000000"/>
                </a:solidFill>
                <a:latin typeface="Calibri"/>
                <a:ea typeface="Calibri"/>
                <a:cs typeface="Calibri"/>
              </a:defRPr>
            </a:pPr>
            <a:endParaRPr lang="ru-RU"/>
          </a:p>
        </c:txPr>
      </c:legendEntry>
      <c:legendEntry>
        <c:idx val="1"/>
        <c:txPr>
          <a:bodyPr/>
          <a:lstStyle/>
          <a:p>
            <a:pPr>
              <a:defRPr sz="1100" b="1" i="0" u="none" strike="noStrike" baseline="0">
                <a:solidFill>
                  <a:srgbClr val="000000"/>
                </a:solidFill>
                <a:latin typeface="Calibri"/>
                <a:ea typeface="Calibri"/>
                <a:cs typeface="Calibri"/>
              </a:defRPr>
            </a:pPr>
            <a:endParaRPr lang="ru-RU"/>
          </a:p>
        </c:txPr>
      </c:legendEntry>
      <c:legendEntry>
        <c:idx val="2"/>
        <c:txPr>
          <a:bodyPr/>
          <a:lstStyle/>
          <a:p>
            <a:pPr>
              <a:defRPr sz="1100" b="1" i="0" u="none" strike="noStrike" baseline="0">
                <a:solidFill>
                  <a:srgbClr val="000000"/>
                </a:solidFill>
                <a:latin typeface="Calibri"/>
                <a:ea typeface="Calibri"/>
                <a:cs typeface="Calibri"/>
              </a:defRPr>
            </a:pPr>
            <a:endParaRPr lang="ru-RU"/>
          </a:p>
        </c:txPr>
      </c:legendEntry>
      <c:layout>
        <c:manualLayout>
          <c:xMode val="edge"/>
          <c:yMode val="edge"/>
          <c:x val="0.21328480808149552"/>
          <c:y val="0.84558218684202813"/>
          <c:w val="0.62160756903227266"/>
          <c:h val="0.11326930287560209"/>
        </c:manualLayout>
      </c:layout>
      <c:overlay val="0"/>
      <c:spPr>
        <a:noFill/>
        <a:ln w="1903">
          <a:solidFill>
            <a:srgbClr val="000000"/>
          </a:solidFill>
          <a:prstDash val="solid"/>
        </a:ln>
      </c:spPr>
      <c:txPr>
        <a:bodyPr/>
        <a:lstStyle/>
        <a:p>
          <a:pPr>
            <a:defRPr sz="440"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479"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TotalTime>
  <Pages>16</Pages>
  <Words>4466</Words>
  <Characters>25460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Zav-biblioteka</cp:lastModifiedBy>
  <cp:revision>4</cp:revision>
  <cp:lastPrinted>2019-03-12T09:26:00Z</cp:lastPrinted>
  <dcterms:created xsi:type="dcterms:W3CDTF">2020-01-16T10:37:00Z</dcterms:created>
  <dcterms:modified xsi:type="dcterms:W3CDTF">2020-06-15T07:12:00Z</dcterms:modified>
</cp:coreProperties>
</file>