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F070"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Міністерство освіти і науки України</w:t>
      </w:r>
    </w:p>
    <w:p w14:paraId="3E7CB767"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Департамент науки і освіти</w:t>
      </w:r>
    </w:p>
    <w:p w14:paraId="5194C588"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Харківської обласної</w:t>
      </w:r>
      <w:r>
        <w:rPr>
          <w:rFonts w:ascii="Times New Roman" w:hAnsi="Times New Roman" w:cs="Times New Roman"/>
          <w:sz w:val="28"/>
          <w:szCs w:val="28"/>
          <w:lang w:val="uk-UA"/>
        </w:rPr>
        <w:t xml:space="preserve"> військової</w:t>
      </w:r>
      <w:r w:rsidRPr="00ED098C">
        <w:rPr>
          <w:rFonts w:ascii="Times New Roman" w:hAnsi="Times New Roman" w:cs="Times New Roman"/>
          <w:sz w:val="28"/>
          <w:szCs w:val="28"/>
          <w:lang w:val="uk-UA"/>
        </w:rPr>
        <w:t xml:space="preserve"> державної адміністрації</w:t>
      </w:r>
    </w:p>
    <w:p w14:paraId="536AC773"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Комунальний заклад</w:t>
      </w:r>
    </w:p>
    <w:p w14:paraId="427266D6"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«Харківська гуманітарно-педагогічна академія»</w:t>
      </w:r>
    </w:p>
    <w:p w14:paraId="39DFF456"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Харківської обласної ради</w:t>
      </w:r>
    </w:p>
    <w:p w14:paraId="5FAD63DA"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p>
    <w:p w14:paraId="19DC8F85" w14:textId="77777777" w:rsidR="00FB049D" w:rsidRPr="00ED098C" w:rsidRDefault="00FB049D" w:rsidP="00FB049D">
      <w:pPr>
        <w:tabs>
          <w:tab w:val="left" w:pos="0"/>
        </w:tabs>
        <w:spacing w:after="0" w:line="360" w:lineRule="auto"/>
        <w:ind w:firstLine="567"/>
        <w:jc w:val="center"/>
        <w:rPr>
          <w:rFonts w:ascii="Times New Roman" w:hAnsi="Times New Roman" w:cs="Times New Roman"/>
          <w:i/>
          <w:sz w:val="28"/>
          <w:szCs w:val="28"/>
          <w:lang w:val="uk-UA"/>
        </w:rPr>
      </w:pPr>
      <w:r w:rsidRPr="00ED098C">
        <w:rPr>
          <w:rFonts w:ascii="Times New Roman" w:hAnsi="Times New Roman" w:cs="Times New Roman"/>
          <w:i/>
          <w:sz w:val="28"/>
          <w:szCs w:val="28"/>
          <w:lang w:val="uk-UA"/>
        </w:rPr>
        <w:t xml:space="preserve">Кафедра </w:t>
      </w:r>
      <w:r>
        <w:rPr>
          <w:rFonts w:ascii="Times New Roman" w:hAnsi="Times New Roman" w:cs="Times New Roman"/>
          <w:i/>
          <w:sz w:val="28"/>
          <w:szCs w:val="28"/>
          <w:lang w:val="uk-UA"/>
        </w:rPr>
        <w:t>спеціальної педагогіки і психології та інклюзивної освіти</w:t>
      </w:r>
    </w:p>
    <w:p w14:paraId="3D7A9551"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p>
    <w:p w14:paraId="22BF2084" w14:textId="77777777" w:rsidR="00FB049D" w:rsidRPr="00ED098C" w:rsidRDefault="00FB049D" w:rsidP="00FB049D">
      <w:pPr>
        <w:tabs>
          <w:tab w:val="left" w:pos="0"/>
        </w:tabs>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БАКАЛАВРСЬКА</w:t>
      </w:r>
      <w:r w:rsidRPr="00ED098C">
        <w:rPr>
          <w:rFonts w:ascii="Times New Roman" w:hAnsi="Times New Roman" w:cs="Times New Roman"/>
          <w:b/>
          <w:sz w:val="28"/>
          <w:szCs w:val="28"/>
          <w:lang w:val="uk-UA"/>
        </w:rPr>
        <w:t xml:space="preserve"> РОБОТА</w:t>
      </w:r>
    </w:p>
    <w:p w14:paraId="194F247F"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p>
    <w:p w14:paraId="0C37ECFD" w14:textId="77777777" w:rsidR="00FB049D" w:rsidRPr="00124688" w:rsidRDefault="00FB049D" w:rsidP="00FB049D">
      <w:pPr>
        <w:tabs>
          <w:tab w:val="left" w:pos="0"/>
        </w:tabs>
        <w:spacing w:after="0" w:line="360" w:lineRule="auto"/>
        <w:ind w:firstLine="567"/>
        <w:jc w:val="center"/>
        <w:rPr>
          <w:rFonts w:ascii="Times New Roman" w:hAnsi="Times New Roman" w:cs="Times New Roman"/>
          <w:b/>
          <w:bCs/>
          <w:sz w:val="28"/>
          <w:szCs w:val="28"/>
          <w:lang w:val="uk-UA"/>
        </w:rPr>
      </w:pPr>
      <w:r w:rsidRPr="00124688">
        <w:rPr>
          <w:rFonts w:ascii="Times New Roman" w:hAnsi="Times New Roman" w:cs="Times New Roman"/>
          <w:b/>
          <w:bCs/>
          <w:sz w:val="28"/>
          <w:szCs w:val="28"/>
          <w:lang w:val="uk-UA"/>
        </w:rPr>
        <w:t>на тему: ПСИХОЛОГО-ПЕДАГОГІЧНИЙ СУПРОВІД</w:t>
      </w:r>
      <w:r>
        <w:rPr>
          <w:rFonts w:ascii="Times New Roman" w:hAnsi="Times New Roman" w:cs="Times New Roman"/>
          <w:b/>
          <w:bCs/>
          <w:sz w:val="28"/>
          <w:szCs w:val="28"/>
          <w:lang w:val="uk-UA"/>
        </w:rPr>
        <w:t xml:space="preserve"> </w:t>
      </w:r>
      <w:r w:rsidRPr="00124688">
        <w:rPr>
          <w:rFonts w:ascii="Times New Roman" w:hAnsi="Times New Roman" w:cs="Times New Roman"/>
          <w:b/>
          <w:bCs/>
          <w:sz w:val="28"/>
          <w:szCs w:val="28"/>
          <w:lang w:val="uk-UA"/>
        </w:rPr>
        <w:t>АДАПТАЦІЇ ДІТЕЙ З РАС ДО НАВЧАННЯ В</w:t>
      </w:r>
      <w:r>
        <w:rPr>
          <w:rFonts w:ascii="Times New Roman" w:hAnsi="Times New Roman" w:cs="Times New Roman"/>
          <w:b/>
          <w:bCs/>
          <w:sz w:val="28"/>
          <w:szCs w:val="28"/>
          <w:lang w:val="uk-UA"/>
        </w:rPr>
        <w:t xml:space="preserve"> </w:t>
      </w:r>
      <w:r w:rsidRPr="00124688">
        <w:rPr>
          <w:rFonts w:ascii="Times New Roman" w:hAnsi="Times New Roman" w:cs="Times New Roman"/>
          <w:b/>
          <w:bCs/>
          <w:sz w:val="28"/>
          <w:szCs w:val="28"/>
          <w:lang w:val="uk-UA"/>
        </w:rPr>
        <w:t>УМОВАХ ІНКЛЮЗІЇ</w:t>
      </w:r>
    </w:p>
    <w:p w14:paraId="588B5903"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p>
    <w:p w14:paraId="74E29D48"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 xml:space="preserve">освітньо-кваліфікаційного рівня </w:t>
      </w:r>
      <w:r>
        <w:rPr>
          <w:rFonts w:ascii="Times New Roman" w:hAnsi="Times New Roman" w:cs="Times New Roman"/>
          <w:sz w:val="28"/>
          <w:szCs w:val="28"/>
          <w:lang w:val="uk-UA"/>
        </w:rPr>
        <w:t>бакалавр</w:t>
      </w:r>
    </w:p>
    <w:p w14:paraId="34B8C127"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r w:rsidRPr="00ED098C">
        <w:rPr>
          <w:rFonts w:ascii="Times New Roman" w:hAnsi="Times New Roman" w:cs="Times New Roman"/>
          <w:sz w:val="28"/>
          <w:szCs w:val="28"/>
          <w:lang w:val="uk-UA"/>
        </w:rPr>
        <w:t>(денної форми навчання)</w:t>
      </w:r>
    </w:p>
    <w:p w14:paraId="2ED6C185" w14:textId="77777777" w:rsidR="00FB049D" w:rsidRPr="00ED098C" w:rsidRDefault="00FB049D" w:rsidP="00FB049D">
      <w:pPr>
        <w:tabs>
          <w:tab w:val="left" w:pos="0"/>
        </w:tabs>
        <w:spacing w:after="0" w:line="360" w:lineRule="auto"/>
        <w:ind w:firstLine="567"/>
        <w:jc w:val="center"/>
        <w:rPr>
          <w:rFonts w:ascii="Times New Roman" w:hAnsi="Times New Roman" w:cs="Times New Roman"/>
          <w:sz w:val="28"/>
          <w:szCs w:val="28"/>
          <w:lang w:val="uk-UA"/>
        </w:rPr>
      </w:pPr>
    </w:p>
    <w:p w14:paraId="7FCAE8AC" w14:textId="77777777" w:rsidR="00FB049D" w:rsidRPr="00ED098C"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ED098C">
        <w:rPr>
          <w:rFonts w:ascii="Times New Roman" w:hAnsi="Times New Roman" w:cs="Times New Roman"/>
          <w:b/>
          <w:sz w:val="28"/>
          <w:szCs w:val="28"/>
          <w:lang w:val="uk-UA"/>
        </w:rPr>
        <w:tab/>
      </w:r>
      <w:r w:rsidRPr="00ED098C">
        <w:rPr>
          <w:rFonts w:ascii="Times New Roman" w:hAnsi="Times New Roman" w:cs="Times New Roman"/>
          <w:sz w:val="28"/>
          <w:szCs w:val="28"/>
          <w:lang w:val="uk-UA"/>
        </w:rPr>
        <w:t xml:space="preserve">Виконала: студентка </w:t>
      </w:r>
      <w:r>
        <w:rPr>
          <w:rFonts w:ascii="Times New Roman" w:hAnsi="Times New Roman" w:cs="Times New Roman"/>
          <w:sz w:val="28"/>
          <w:szCs w:val="28"/>
          <w:lang w:val="uk-UA"/>
        </w:rPr>
        <w:t>4</w:t>
      </w:r>
      <w:r w:rsidRPr="00ED098C">
        <w:rPr>
          <w:rFonts w:ascii="Times New Roman" w:hAnsi="Times New Roman" w:cs="Times New Roman"/>
          <w:sz w:val="28"/>
          <w:szCs w:val="28"/>
          <w:lang w:val="uk-UA"/>
        </w:rPr>
        <w:t xml:space="preserve"> курсу </w:t>
      </w:r>
      <w:r>
        <w:rPr>
          <w:rFonts w:ascii="Times New Roman" w:hAnsi="Times New Roman" w:cs="Times New Roman"/>
          <w:sz w:val="28"/>
          <w:szCs w:val="28"/>
          <w:lang w:val="uk-UA"/>
        </w:rPr>
        <w:t>4</w:t>
      </w:r>
      <w:r w:rsidRPr="00ED098C">
        <w:rPr>
          <w:rFonts w:ascii="Times New Roman" w:hAnsi="Times New Roman" w:cs="Times New Roman"/>
          <w:sz w:val="28"/>
          <w:szCs w:val="28"/>
          <w:lang w:val="uk-UA"/>
        </w:rPr>
        <w:t>11-СО групи</w:t>
      </w:r>
    </w:p>
    <w:p w14:paraId="264D1B20" w14:textId="77777777" w:rsidR="00FB049D" w:rsidRPr="00ED098C"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ED098C">
        <w:rPr>
          <w:rFonts w:ascii="Times New Roman" w:hAnsi="Times New Roman" w:cs="Times New Roman"/>
          <w:sz w:val="28"/>
          <w:szCs w:val="28"/>
          <w:lang w:val="uk-UA"/>
        </w:rPr>
        <w:tab/>
        <w:t>Факультету дошкільної і спеціальної освіти та історії</w:t>
      </w:r>
    </w:p>
    <w:p w14:paraId="77167237" w14:textId="77777777" w:rsidR="00FB049D" w:rsidRPr="00ED098C"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ED098C">
        <w:rPr>
          <w:rFonts w:ascii="Times New Roman" w:hAnsi="Times New Roman" w:cs="Times New Roman"/>
          <w:sz w:val="28"/>
          <w:szCs w:val="28"/>
          <w:lang w:val="uk-UA"/>
        </w:rPr>
        <w:tab/>
        <w:t>Галузь знань 01 Освіта Педагогіка</w:t>
      </w:r>
    </w:p>
    <w:p w14:paraId="33288EC8" w14:textId="77777777" w:rsidR="00FB049D" w:rsidRPr="00ED098C"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ED098C">
        <w:rPr>
          <w:rFonts w:ascii="Times New Roman" w:hAnsi="Times New Roman" w:cs="Times New Roman"/>
          <w:sz w:val="28"/>
          <w:szCs w:val="28"/>
          <w:lang w:val="uk-UA"/>
        </w:rPr>
        <w:tab/>
        <w:t>Спеціальність 016 Спеціальна освіта</w:t>
      </w:r>
    </w:p>
    <w:p w14:paraId="35FA7097" w14:textId="77777777" w:rsidR="00FB049D" w:rsidRPr="00873FE4"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ED098C">
        <w:rPr>
          <w:rFonts w:ascii="Times New Roman" w:hAnsi="Times New Roman" w:cs="Times New Roman"/>
          <w:sz w:val="28"/>
          <w:szCs w:val="28"/>
          <w:lang w:val="uk-UA"/>
        </w:rPr>
        <w:tab/>
      </w:r>
      <w:r w:rsidRPr="00873FE4">
        <w:rPr>
          <w:rFonts w:ascii="Times New Roman" w:hAnsi="Times New Roman" w:cs="Times New Roman"/>
          <w:sz w:val="28"/>
          <w:szCs w:val="28"/>
          <w:lang w:val="uk-UA"/>
        </w:rPr>
        <w:t>Єва СИРОВАТСЬКА</w:t>
      </w:r>
    </w:p>
    <w:p w14:paraId="63BE13D7" w14:textId="77777777" w:rsidR="00FB049D" w:rsidRPr="00873FE4"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873FE4">
        <w:rPr>
          <w:rFonts w:ascii="Times New Roman" w:hAnsi="Times New Roman" w:cs="Times New Roman"/>
          <w:sz w:val="28"/>
          <w:szCs w:val="28"/>
          <w:lang w:val="uk-UA"/>
        </w:rPr>
        <w:tab/>
        <w:t>Керівник: кандидат психологічних наук, доцент, завідувач кафедри спеціальної педагогіки і психології та інклюзивнї освіти</w:t>
      </w:r>
    </w:p>
    <w:p w14:paraId="0E0C07C9" w14:textId="77777777" w:rsidR="00FB049D" w:rsidRPr="00873FE4"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873FE4">
        <w:rPr>
          <w:rFonts w:ascii="Times New Roman" w:hAnsi="Times New Roman" w:cs="Times New Roman"/>
          <w:sz w:val="28"/>
          <w:szCs w:val="28"/>
          <w:lang w:val="uk-UA"/>
        </w:rPr>
        <w:tab/>
        <w:t>Альона ПЄХАРЄВА</w:t>
      </w:r>
    </w:p>
    <w:p w14:paraId="7E9353FA" w14:textId="77777777" w:rsidR="00FB049D" w:rsidRPr="00873FE4"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873FE4">
        <w:rPr>
          <w:rFonts w:ascii="Times New Roman" w:hAnsi="Times New Roman" w:cs="Times New Roman"/>
          <w:sz w:val="28"/>
          <w:szCs w:val="28"/>
          <w:lang w:val="uk-UA"/>
        </w:rPr>
        <w:tab/>
        <w:t>Рецензент:кандидат п</w:t>
      </w:r>
      <w:r>
        <w:rPr>
          <w:rFonts w:ascii="Times New Roman" w:hAnsi="Times New Roman" w:cs="Times New Roman"/>
          <w:sz w:val="28"/>
          <w:szCs w:val="28"/>
          <w:lang w:val="uk-UA"/>
        </w:rPr>
        <w:t>едагогічни</w:t>
      </w:r>
      <w:r w:rsidRPr="00873FE4">
        <w:rPr>
          <w:rFonts w:ascii="Times New Roman" w:hAnsi="Times New Roman" w:cs="Times New Roman"/>
          <w:sz w:val="28"/>
          <w:szCs w:val="28"/>
          <w:lang w:val="uk-UA"/>
        </w:rPr>
        <w:t xml:space="preserve">х наук, </w:t>
      </w:r>
      <w:r>
        <w:rPr>
          <w:rFonts w:ascii="Times New Roman" w:hAnsi="Times New Roman" w:cs="Times New Roman"/>
          <w:sz w:val="28"/>
          <w:szCs w:val="28"/>
          <w:lang w:val="uk-UA"/>
        </w:rPr>
        <w:t>доцент</w:t>
      </w:r>
    </w:p>
    <w:p w14:paraId="7509933B" w14:textId="77777777" w:rsidR="00FB049D" w:rsidRPr="00ED098C" w:rsidRDefault="00FB049D" w:rsidP="00FB049D">
      <w:pPr>
        <w:tabs>
          <w:tab w:val="left" w:pos="0"/>
          <w:tab w:val="left" w:pos="2410"/>
        </w:tabs>
        <w:spacing w:after="0" w:line="360" w:lineRule="auto"/>
        <w:ind w:firstLine="567"/>
        <w:jc w:val="right"/>
        <w:rPr>
          <w:rFonts w:ascii="Times New Roman" w:hAnsi="Times New Roman" w:cs="Times New Roman"/>
          <w:sz w:val="28"/>
          <w:szCs w:val="28"/>
          <w:lang w:val="uk-UA"/>
        </w:rPr>
      </w:pPr>
      <w:r w:rsidRPr="00873FE4">
        <w:rPr>
          <w:rFonts w:ascii="Times New Roman" w:hAnsi="Times New Roman" w:cs="Times New Roman"/>
          <w:sz w:val="28"/>
          <w:szCs w:val="28"/>
          <w:lang w:val="uk-UA"/>
        </w:rPr>
        <w:tab/>
        <w:t>Віталія ТАРАСОВА</w:t>
      </w:r>
    </w:p>
    <w:p w14:paraId="0B62308E" w14:textId="77777777" w:rsidR="00FB049D" w:rsidRPr="00ED098C" w:rsidRDefault="00FB049D" w:rsidP="00FB049D">
      <w:pPr>
        <w:tabs>
          <w:tab w:val="left" w:pos="0"/>
          <w:tab w:val="left" w:pos="2835"/>
        </w:tabs>
        <w:spacing w:after="0" w:line="360" w:lineRule="auto"/>
        <w:ind w:firstLine="567"/>
        <w:rPr>
          <w:rFonts w:ascii="Times New Roman" w:hAnsi="Times New Roman" w:cs="Times New Roman"/>
          <w:sz w:val="28"/>
          <w:szCs w:val="28"/>
          <w:lang w:val="uk-UA"/>
        </w:rPr>
      </w:pPr>
      <w:r w:rsidRPr="00ED098C">
        <w:rPr>
          <w:rFonts w:ascii="Times New Roman" w:hAnsi="Times New Roman" w:cs="Times New Roman"/>
          <w:sz w:val="28"/>
          <w:szCs w:val="28"/>
          <w:lang w:val="uk-UA"/>
        </w:rPr>
        <w:tab/>
      </w:r>
      <w:r w:rsidRPr="00ED098C">
        <w:rPr>
          <w:rFonts w:ascii="Times New Roman" w:hAnsi="Times New Roman" w:cs="Times New Roman"/>
          <w:sz w:val="28"/>
          <w:szCs w:val="28"/>
          <w:lang w:val="uk-UA"/>
        </w:rPr>
        <w:tab/>
      </w:r>
    </w:p>
    <w:p w14:paraId="50ED5D46" w14:textId="77777777" w:rsidR="00FB049D" w:rsidRPr="00ED098C" w:rsidRDefault="00FB049D" w:rsidP="00FB049D">
      <w:pPr>
        <w:tabs>
          <w:tab w:val="left" w:pos="0"/>
          <w:tab w:val="left" w:pos="2835"/>
        </w:tabs>
        <w:spacing w:after="0" w:line="360" w:lineRule="auto"/>
        <w:ind w:firstLine="567"/>
        <w:jc w:val="center"/>
        <w:rPr>
          <w:rFonts w:ascii="Times New Roman" w:hAnsi="Times New Roman" w:cs="Times New Roman"/>
          <w:b/>
          <w:sz w:val="28"/>
          <w:szCs w:val="28"/>
          <w:lang w:val="uk-UA"/>
        </w:rPr>
      </w:pPr>
      <w:r w:rsidRPr="00ED098C">
        <w:rPr>
          <w:rFonts w:ascii="Times New Roman" w:hAnsi="Times New Roman" w:cs="Times New Roman"/>
          <w:sz w:val="28"/>
          <w:szCs w:val="28"/>
          <w:lang w:val="uk-UA"/>
        </w:rPr>
        <w:t>м. Харків 20</w:t>
      </w:r>
      <w:r>
        <w:rPr>
          <w:rFonts w:ascii="Times New Roman" w:hAnsi="Times New Roman" w:cs="Times New Roman"/>
          <w:sz w:val="28"/>
          <w:szCs w:val="28"/>
          <w:lang w:val="uk-UA"/>
        </w:rPr>
        <w:t>24</w:t>
      </w:r>
      <w:r w:rsidRPr="00ED098C">
        <w:rPr>
          <w:rFonts w:ascii="Times New Roman" w:hAnsi="Times New Roman" w:cs="Times New Roman"/>
          <w:sz w:val="28"/>
          <w:szCs w:val="28"/>
          <w:lang w:val="uk-UA"/>
        </w:rPr>
        <w:t xml:space="preserve"> </w:t>
      </w:r>
      <w:r w:rsidRPr="00ED098C">
        <w:rPr>
          <w:rFonts w:ascii="Times New Roman" w:hAnsi="Times New Roman" w:cs="Times New Roman"/>
          <w:b/>
          <w:sz w:val="28"/>
          <w:szCs w:val="28"/>
          <w:lang w:val="uk-UA"/>
        </w:rPr>
        <w:br w:type="page"/>
      </w:r>
    </w:p>
    <w:p w14:paraId="3D202E48" w14:textId="77777777" w:rsidR="00FB049D" w:rsidRPr="00ED098C" w:rsidRDefault="00FB049D" w:rsidP="00FB049D">
      <w:pPr>
        <w:tabs>
          <w:tab w:val="left" w:pos="0"/>
        </w:tabs>
        <w:spacing w:after="0"/>
        <w:ind w:firstLine="567"/>
        <w:jc w:val="center"/>
        <w:rPr>
          <w:rFonts w:ascii="Times New Roman" w:hAnsi="Times New Roman" w:cs="Times New Roman"/>
          <w:b/>
          <w:sz w:val="28"/>
          <w:szCs w:val="28"/>
          <w:lang w:val="uk-UA"/>
        </w:rPr>
      </w:pPr>
      <w:r>
        <w:rPr>
          <w:rFonts w:ascii="Times New Roman" w:hAnsi="Times New Roman" w:cs="Times New Roman"/>
          <w:b/>
          <w:noProof/>
          <w:sz w:val="28"/>
          <w:szCs w:val="28"/>
          <w:lang w:val="uk-UA"/>
        </w:rPr>
        <w:lastRenderedPageBreak/>
        <mc:AlternateContent>
          <mc:Choice Requires="wps">
            <w:drawing>
              <wp:anchor distT="0" distB="0" distL="114300" distR="114300" simplePos="0" relativeHeight="251659264" behindDoc="0" locked="0" layoutInCell="1" allowOverlap="1" wp14:anchorId="682B4147" wp14:editId="5E742352">
                <wp:simplePos x="0" y="0"/>
                <wp:positionH relativeFrom="column">
                  <wp:posOffset>5232883</wp:posOffset>
                </wp:positionH>
                <wp:positionV relativeFrom="paragraph">
                  <wp:posOffset>-505917</wp:posOffset>
                </wp:positionV>
                <wp:extent cx="1148486" cy="490118"/>
                <wp:effectExtent l="0" t="0" r="13970" b="24765"/>
                <wp:wrapNone/>
                <wp:docPr id="1646703007" name="Прямоугольник 5"/>
                <wp:cNvGraphicFramePr/>
                <a:graphic xmlns:a="http://schemas.openxmlformats.org/drawingml/2006/main">
                  <a:graphicData uri="http://schemas.microsoft.com/office/word/2010/wordprocessingShape">
                    <wps:wsp>
                      <wps:cNvSpPr/>
                      <wps:spPr>
                        <a:xfrm>
                          <a:off x="0" y="0"/>
                          <a:ext cx="1148486" cy="49011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EB177" id="Прямоугольник 5" o:spid="_x0000_s1026" style="position:absolute;margin-left:412.05pt;margin-top:-39.85pt;width:90.45pt;height:3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ueQIAAIYFAAAOAAAAZHJzL2Uyb0RvYy54bWysVMFu2zAMvQ/YPwi6r7aDtEuDOkXQosOA&#10;oi3WDj0rshQbkEWNUuJkXz9Kdpy2K3YodpFFkXwkn0leXO5aw7YKfQO25MVJzpmyEqrGrkv+8+nm&#10;y4wzH4SthAGrSr5Xnl8uPn+66NxcTaAGUylkBGL9vHMlr0Nw8yzzslat8CfglCWlBmxFIBHXWYWi&#10;I/TWZJM8P8s6wMohSOU9vV73Sr5I+ForGe619iowU3LKLaQT07mKZ7a4EPM1Clc3ckhDfCCLVjSW&#10;go5Q1yIItsHmL6i2kQgedDiR0GagdSNVqoGqKfI31TzWwqlUC5Hj3UiT/3+w8m776B6QaOicn3u6&#10;xip2Gtv4pfzYLpG1H8lSu8AkPRbFdDadnXEmSTc9z4tiFtnMjt4OffimoGXxUnKkn5E4EttbH3rT&#10;g0kM5sE01U1jTBJiA6grg2wr6Net1sUA/srK2A85Uo7RMzuWnG5hb1TEM/aH0qypqMhJSjh14zEZ&#10;IaWyoehVtahUn2NxmuepoQh+9EiEJMCIrKm6EXsAeF3oAbunZ7CPrio18+ic/yux3nn0SJHBhtG5&#10;bSzgewCGqhoi9/YHknpqIksrqPYPyBD6UfJO3jT0e2+FDw8CaXZoymgfhHs6tIGu5DDcOKsBf7/3&#10;Hu2ppUnLWUezWHL/ayNQcWa+W2r282I6jcObhOnp1wkJ+FKzeqmxm/YKqGcK2jxOpmu0D+Zw1Qjt&#10;M62NZYxKKmElxS65DHgQrkK/I2jxSLVcJjMaWCfCrX10MoJHVmP7Pu2eBbqhxwNNxx0c5lbM37R6&#10;bxs9LSw3AXST5uDI68A3DXtqnGExxW3yUk5Wx/W5+AMAAP//AwBQSwMEFAAGAAgAAAAhAEm+djHh&#10;AAAACwEAAA8AAABkcnMvZG93bnJldi54bWxMj8FOwzAMhu9IvENkJG5bsorRrTSdEAIhJA6wIcHR&#10;a522okmqJu3K2+Od4Gj70+/vz3ez7cREQ2i907BaKhDkSl+1rtbwcXhabECEiK7CzjvS8EMBdsXl&#10;RY5Z5U/unaZ9rAWHuJChhibGPpMylA1ZDEvfk+Ob8YPFyONQy2rAE4fbTiZK3UqLreMPDfb00FD5&#10;vR+thi+Dz4fHl/AqTTKZbfs2fpp01Pr6ar6/AxFpjn8wnPVZHQp2OvrRVUF0GjbJzYpRDYt0m4I4&#10;E0qtud6RV8kaZJHL/x2KXwAAAP//AwBQSwECLQAUAAYACAAAACEAtoM4kv4AAADhAQAAEwAAAAAA&#10;AAAAAAAAAAAAAAAAW0NvbnRlbnRfVHlwZXNdLnhtbFBLAQItABQABgAIAAAAIQA4/SH/1gAAAJQB&#10;AAALAAAAAAAAAAAAAAAAAC8BAABfcmVscy8ucmVsc1BLAQItABQABgAIAAAAIQA/ajKueQIAAIYF&#10;AAAOAAAAAAAAAAAAAAAAAC4CAABkcnMvZTJvRG9jLnhtbFBLAQItABQABgAIAAAAIQBJvnYx4QAA&#10;AAsBAAAPAAAAAAAAAAAAAAAAANMEAABkcnMvZG93bnJldi54bWxQSwUGAAAAAAQABADzAAAA4QUA&#10;AAAA&#10;" fillcolor="white [3212]" strokecolor="white [3212]" strokeweight="1pt"/>
            </w:pict>
          </mc:Fallback>
        </mc:AlternateContent>
      </w:r>
      <w:r w:rsidRPr="00ED098C">
        <w:rPr>
          <w:rFonts w:ascii="Times New Roman" w:hAnsi="Times New Roman" w:cs="Times New Roman"/>
          <w:b/>
          <w:sz w:val="28"/>
          <w:szCs w:val="28"/>
          <w:lang w:val="uk-UA"/>
        </w:rPr>
        <w:t>ЗМІСТ</w:t>
      </w:r>
    </w:p>
    <w:p w14:paraId="169C508F" w14:textId="77777777" w:rsidR="00FB049D" w:rsidRPr="00DD4D24" w:rsidRDefault="00FB049D" w:rsidP="00FB049D">
      <w:pPr>
        <w:tabs>
          <w:tab w:val="left" w:pos="0"/>
        </w:tabs>
        <w:spacing w:after="0"/>
        <w:jc w:val="both"/>
        <w:rPr>
          <w:rFonts w:ascii="Times New Roman" w:hAnsi="Times New Roman" w:cs="Times New Roman"/>
          <w:sz w:val="28"/>
          <w:szCs w:val="28"/>
          <w:u w:val="dotted"/>
          <w:lang w:val="uk-UA"/>
        </w:rPr>
      </w:pPr>
      <w:r w:rsidRPr="00ED098C">
        <w:rPr>
          <w:rFonts w:ascii="Times New Roman" w:hAnsi="Times New Roman" w:cs="Times New Roman"/>
          <w:b/>
          <w:sz w:val="28"/>
          <w:szCs w:val="28"/>
          <w:lang w:val="uk-UA"/>
        </w:rPr>
        <w:t>ВСТУП</w:t>
      </w:r>
      <w:r w:rsidRPr="00ED098C">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t>……..3</w:t>
      </w:r>
    </w:p>
    <w:p w14:paraId="05CB2D9C" w14:textId="77777777" w:rsidR="00FB049D" w:rsidRPr="00DD4D24" w:rsidRDefault="00FB049D" w:rsidP="00FB049D">
      <w:pPr>
        <w:tabs>
          <w:tab w:val="left" w:pos="0"/>
        </w:tabs>
        <w:spacing w:after="0"/>
        <w:jc w:val="both"/>
        <w:rPr>
          <w:rFonts w:ascii="Times New Roman" w:hAnsi="Times New Roman" w:cs="Times New Roman"/>
          <w:b/>
          <w:sz w:val="28"/>
          <w:szCs w:val="28"/>
          <w:u w:val="single"/>
          <w:lang w:val="uk-UA"/>
        </w:rPr>
      </w:pPr>
      <w:r w:rsidRPr="00DD4D24">
        <w:rPr>
          <w:rFonts w:ascii="Times New Roman" w:hAnsi="Times New Roman" w:cs="Times New Roman"/>
          <w:b/>
          <w:sz w:val="28"/>
          <w:szCs w:val="28"/>
          <w:lang w:val="uk-UA"/>
        </w:rPr>
        <w:t>РОЗДІЛ 1. ТЕОРЕТИЧНЕ ОБГРУНТУВАННЯ ПИТАННЯ СОЦІАЛЬНО-ПСИХОЛОГІЧНОЇ АДАПТАЦІЇ ДІТЕЙ З РОЗЛАДАМИ АУТИСТИЧНОГО СПЕКТРУ В ІНКЛЮЗИВНИХ ЗАКЛАДАХ.</w:t>
      </w:r>
      <w:r w:rsidRPr="00DD4D24">
        <w:rPr>
          <w:rFonts w:ascii="Times New Roman" w:hAnsi="Times New Roman" w:cs="Times New Roman"/>
          <w:b/>
          <w:sz w:val="28"/>
          <w:szCs w:val="28"/>
          <w:u w:val="dotted"/>
          <w:lang w:val="uk-UA"/>
        </w:rPr>
        <w:tab/>
        <w:t>……..6</w:t>
      </w:r>
    </w:p>
    <w:p w14:paraId="5EA15ADD" w14:textId="03C59346" w:rsidR="00FB049D" w:rsidRPr="00DD4D24" w:rsidRDefault="00FB049D" w:rsidP="00FB049D">
      <w:pPr>
        <w:pStyle w:val="a7"/>
        <w:numPr>
          <w:ilvl w:val="1"/>
          <w:numId w:val="2"/>
        </w:numPr>
        <w:tabs>
          <w:tab w:val="left" w:pos="0"/>
        </w:tabs>
        <w:spacing w:after="0"/>
        <w:ind w:left="0" w:firstLine="0"/>
        <w:jc w:val="both"/>
        <w:rPr>
          <w:rFonts w:ascii="Times New Roman" w:hAnsi="Times New Roman" w:cs="Times New Roman"/>
          <w:sz w:val="28"/>
          <w:szCs w:val="28"/>
          <w:lang w:val="uk-UA"/>
        </w:rPr>
      </w:pPr>
      <w:r w:rsidRPr="00DD4D24">
        <w:rPr>
          <w:rFonts w:ascii="Times New Roman" w:hAnsi="Times New Roman" w:cs="Times New Roman"/>
          <w:sz w:val="28"/>
          <w:szCs w:val="28"/>
          <w:lang w:val="uk-UA"/>
        </w:rPr>
        <w:t>Особливості дітей з аутистичними порушеннями.</w:t>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t>……………6</w:t>
      </w:r>
    </w:p>
    <w:p w14:paraId="6F27BC08" w14:textId="77777777" w:rsidR="00FB049D" w:rsidRPr="00DD4D24" w:rsidRDefault="00FB049D" w:rsidP="00FB049D">
      <w:pPr>
        <w:pStyle w:val="a7"/>
        <w:numPr>
          <w:ilvl w:val="1"/>
          <w:numId w:val="2"/>
        </w:numPr>
        <w:tabs>
          <w:tab w:val="left" w:pos="0"/>
        </w:tabs>
        <w:spacing w:after="0"/>
        <w:ind w:left="0" w:firstLine="0"/>
        <w:jc w:val="both"/>
        <w:rPr>
          <w:rFonts w:ascii="Times New Roman" w:hAnsi="Times New Roman" w:cs="Times New Roman"/>
          <w:sz w:val="28"/>
          <w:szCs w:val="28"/>
          <w:lang w:val="uk-UA"/>
        </w:rPr>
      </w:pPr>
      <w:r w:rsidRPr="00DD4D24">
        <w:rPr>
          <w:rFonts w:ascii="Times New Roman" w:hAnsi="Times New Roman" w:cs="Times New Roman"/>
          <w:sz w:val="28"/>
          <w:szCs w:val="28"/>
          <w:lang w:val="uk-UA"/>
        </w:rPr>
        <w:t>Сутність та складові інклюзивного навчання дітей з аутистичними порушеннями.</w:t>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t>……11</w:t>
      </w:r>
    </w:p>
    <w:p w14:paraId="62656063" w14:textId="45102448" w:rsidR="00FB049D" w:rsidRPr="00DD4D24" w:rsidRDefault="00FB049D" w:rsidP="00FB049D">
      <w:pPr>
        <w:pStyle w:val="a7"/>
        <w:numPr>
          <w:ilvl w:val="1"/>
          <w:numId w:val="2"/>
        </w:numPr>
        <w:tabs>
          <w:tab w:val="left" w:pos="0"/>
        </w:tabs>
        <w:spacing w:after="0"/>
        <w:ind w:left="0" w:firstLine="0"/>
        <w:jc w:val="both"/>
        <w:rPr>
          <w:rFonts w:ascii="Times New Roman" w:hAnsi="Times New Roman" w:cs="Times New Roman"/>
          <w:sz w:val="28"/>
          <w:szCs w:val="28"/>
          <w:lang w:val="uk-UA"/>
        </w:rPr>
      </w:pPr>
      <w:r w:rsidRPr="00DD4D24">
        <w:rPr>
          <w:rFonts w:ascii="Times New Roman" w:hAnsi="Times New Roman" w:cs="Times New Roman"/>
          <w:sz w:val="28"/>
          <w:szCs w:val="28"/>
          <w:lang w:val="uk-UA"/>
        </w:rPr>
        <w:t>Соціально-психологічна адаптація</w:t>
      </w:r>
      <w:r>
        <w:rPr>
          <w:rFonts w:ascii="Times New Roman" w:hAnsi="Times New Roman" w:cs="Times New Roman"/>
          <w:sz w:val="28"/>
          <w:szCs w:val="28"/>
          <w:lang w:val="uk-UA"/>
        </w:rPr>
        <w:t xml:space="preserve"> як п</w:t>
      </w:r>
      <w:r w:rsidR="002823ED">
        <w:rPr>
          <w:rFonts w:ascii="Times New Roman" w:hAnsi="Times New Roman" w:cs="Times New Roman"/>
          <w:sz w:val="28"/>
          <w:szCs w:val="28"/>
          <w:lang w:val="uk-UA"/>
        </w:rPr>
        <w:t>сихолого-педагогічний феномен</w:t>
      </w:r>
      <w:r w:rsidRPr="00DD4D24">
        <w:rPr>
          <w:rFonts w:ascii="Times New Roman" w:hAnsi="Times New Roman" w:cs="Times New Roman"/>
          <w:sz w:val="28"/>
          <w:szCs w:val="28"/>
          <w:lang w:val="uk-UA"/>
        </w:rPr>
        <w:t xml:space="preserve">. </w:t>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t>…</w:t>
      </w:r>
      <w:r>
        <w:rPr>
          <w:rFonts w:ascii="Times New Roman" w:hAnsi="Times New Roman" w:cs="Times New Roman"/>
          <w:sz w:val="28"/>
          <w:szCs w:val="28"/>
          <w:u w:val="dotted"/>
          <w:lang w:val="uk-UA"/>
        </w:rPr>
        <w:t>………………………………</w:t>
      </w:r>
      <w:r w:rsidR="002823ED">
        <w:rPr>
          <w:rFonts w:ascii="Times New Roman" w:hAnsi="Times New Roman" w:cs="Times New Roman"/>
          <w:sz w:val="28"/>
          <w:szCs w:val="28"/>
          <w:u w:val="dotted"/>
          <w:lang w:val="uk-UA"/>
        </w:rPr>
        <w:t>……………</w:t>
      </w:r>
      <w:r>
        <w:rPr>
          <w:rFonts w:ascii="Times New Roman" w:hAnsi="Times New Roman" w:cs="Times New Roman"/>
          <w:sz w:val="28"/>
          <w:szCs w:val="28"/>
          <w:u w:val="dotted"/>
          <w:lang w:val="uk-UA"/>
        </w:rPr>
        <w:t>…………………….</w:t>
      </w:r>
      <w:r w:rsidRPr="00DD4D24">
        <w:rPr>
          <w:rFonts w:ascii="Times New Roman" w:hAnsi="Times New Roman" w:cs="Times New Roman"/>
          <w:sz w:val="28"/>
          <w:szCs w:val="28"/>
          <w:u w:val="dotted"/>
          <w:lang w:val="uk-UA"/>
        </w:rPr>
        <w:t>…</w:t>
      </w:r>
      <w:r w:rsidRPr="00DD4D24">
        <w:rPr>
          <w:rFonts w:ascii="Times New Roman" w:hAnsi="Times New Roman" w:cs="Times New Roman"/>
          <w:sz w:val="28"/>
          <w:szCs w:val="28"/>
          <w:lang w:val="uk-UA"/>
        </w:rPr>
        <w:t>1</w:t>
      </w:r>
      <w:r>
        <w:rPr>
          <w:rFonts w:ascii="Times New Roman" w:hAnsi="Times New Roman" w:cs="Times New Roman"/>
          <w:sz w:val="28"/>
          <w:szCs w:val="28"/>
          <w:lang w:val="uk-UA"/>
        </w:rPr>
        <w:t>5</w:t>
      </w:r>
    </w:p>
    <w:p w14:paraId="662F9BF1" w14:textId="77777777" w:rsidR="00FB049D" w:rsidRPr="00DD4D24" w:rsidRDefault="00FB049D" w:rsidP="00FB049D">
      <w:pPr>
        <w:pStyle w:val="a7"/>
        <w:numPr>
          <w:ilvl w:val="1"/>
          <w:numId w:val="2"/>
        </w:numPr>
        <w:tabs>
          <w:tab w:val="left" w:pos="0"/>
        </w:tabs>
        <w:spacing w:after="0"/>
        <w:ind w:left="0" w:firstLine="0"/>
        <w:jc w:val="both"/>
        <w:rPr>
          <w:rFonts w:ascii="Times New Roman" w:hAnsi="Times New Roman" w:cs="Times New Roman"/>
          <w:sz w:val="28"/>
          <w:szCs w:val="28"/>
          <w:lang w:val="uk-UA"/>
        </w:rPr>
      </w:pPr>
      <w:r w:rsidRPr="00DD4D24">
        <w:rPr>
          <w:rFonts w:ascii="Times New Roman" w:hAnsi="Times New Roman" w:cs="Times New Roman"/>
          <w:sz w:val="28"/>
          <w:szCs w:val="28"/>
          <w:lang w:val="uk-UA"/>
        </w:rPr>
        <w:t>Особливості соціально-психологічної адаптації до умов інклюзивного навчання дітей з аутистичними порушеннями</w:t>
      </w:r>
      <w:r w:rsidRPr="00DD4D24">
        <w:rPr>
          <w:rFonts w:ascii="Times New Roman" w:hAnsi="Times New Roman" w:cs="Times New Roman"/>
          <w:sz w:val="28"/>
          <w:szCs w:val="28"/>
          <w:u w:val="dotted"/>
          <w:lang w:val="uk-UA"/>
        </w:rPr>
        <w:tab/>
        <w:t>………………………………</w:t>
      </w:r>
      <w:r w:rsidRPr="00DD4D24">
        <w:rPr>
          <w:rFonts w:ascii="Times New Roman" w:hAnsi="Times New Roman" w:cs="Times New Roman"/>
          <w:sz w:val="28"/>
          <w:szCs w:val="28"/>
          <w:lang w:val="uk-UA"/>
        </w:rPr>
        <w:t>2</w:t>
      </w:r>
      <w:r>
        <w:rPr>
          <w:rFonts w:ascii="Times New Roman" w:hAnsi="Times New Roman" w:cs="Times New Roman"/>
          <w:sz w:val="28"/>
          <w:szCs w:val="28"/>
          <w:lang w:val="uk-UA"/>
        </w:rPr>
        <w:t>0</w:t>
      </w:r>
    </w:p>
    <w:p w14:paraId="4B7E4E8E" w14:textId="77777777" w:rsidR="00FB049D" w:rsidRPr="00DD4D24" w:rsidRDefault="00FB049D" w:rsidP="00FB049D">
      <w:pPr>
        <w:pStyle w:val="a7"/>
        <w:tabs>
          <w:tab w:val="left" w:pos="0"/>
        </w:tabs>
        <w:spacing w:after="0"/>
        <w:ind w:left="0"/>
        <w:jc w:val="both"/>
        <w:rPr>
          <w:rFonts w:ascii="Times New Roman" w:hAnsi="Times New Roman" w:cs="Times New Roman"/>
          <w:sz w:val="28"/>
          <w:szCs w:val="28"/>
          <w:u w:val="dotted"/>
          <w:lang w:val="uk-UA"/>
        </w:rPr>
      </w:pPr>
      <w:r w:rsidRPr="00DD4D24">
        <w:rPr>
          <w:rFonts w:ascii="Times New Roman" w:hAnsi="Times New Roman" w:cs="Times New Roman"/>
          <w:sz w:val="28"/>
          <w:szCs w:val="28"/>
          <w:lang w:val="uk-UA"/>
        </w:rPr>
        <w:t>Висновки до розділу 1</w:t>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r>
      <w:r w:rsidRPr="00DD4D24">
        <w:rPr>
          <w:rFonts w:ascii="Times New Roman" w:hAnsi="Times New Roman" w:cs="Times New Roman"/>
          <w:sz w:val="28"/>
          <w:szCs w:val="28"/>
          <w:u w:val="dotted"/>
          <w:lang w:val="uk-UA"/>
        </w:rPr>
        <w:tab/>
        <w:t>…</w:t>
      </w:r>
      <w:r>
        <w:rPr>
          <w:rFonts w:ascii="Times New Roman" w:hAnsi="Times New Roman" w:cs="Times New Roman"/>
          <w:sz w:val="28"/>
          <w:szCs w:val="28"/>
          <w:u w:val="dotted"/>
          <w:lang w:val="uk-UA"/>
        </w:rPr>
        <w:t>…</w:t>
      </w:r>
      <w:r w:rsidRPr="00DD4D24">
        <w:rPr>
          <w:rFonts w:ascii="Times New Roman" w:hAnsi="Times New Roman" w:cs="Times New Roman"/>
          <w:sz w:val="28"/>
          <w:szCs w:val="28"/>
          <w:lang w:val="uk-UA"/>
        </w:rPr>
        <w:t>2</w:t>
      </w:r>
      <w:r>
        <w:rPr>
          <w:rFonts w:ascii="Times New Roman" w:hAnsi="Times New Roman" w:cs="Times New Roman"/>
          <w:sz w:val="28"/>
          <w:szCs w:val="28"/>
          <w:lang w:val="uk-UA"/>
        </w:rPr>
        <w:t>5</w:t>
      </w:r>
    </w:p>
    <w:p w14:paraId="47988DE7" w14:textId="77777777" w:rsidR="00FB049D" w:rsidRPr="00ED098C" w:rsidRDefault="00FB049D" w:rsidP="00FB049D">
      <w:pPr>
        <w:pStyle w:val="a7"/>
        <w:tabs>
          <w:tab w:val="left" w:pos="0"/>
        </w:tabs>
        <w:spacing w:after="0"/>
        <w:ind w:left="0"/>
        <w:jc w:val="both"/>
        <w:rPr>
          <w:rFonts w:ascii="Times New Roman" w:hAnsi="Times New Roman" w:cs="Times New Roman"/>
          <w:sz w:val="28"/>
          <w:szCs w:val="28"/>
          <w:u w:val="dotted"/>
          <w:lang w:val="uk-UA"/>
        </w:rPr>
      </w:pPr>
      <w:r w:rsidRPr="00ED098C">
        <w:rPr>
          <w:rFonts w:ascii="Times New Roman" w:hAnsi="Times New Roman" w:cs="Times New Roman"/>
          <w:b/>
          <w:sz w:val="28"/>
          <w:szCs w:val="28"/>
          <w:lang w:val="uk-UA"/>
        </w:rPr>
        <w:t>РОЗДІЛ 2.</w:t>
      </w:r>
      <w:r>
        <w:rPr>
          <w:rFonts w:ascii="Times New Roman" w:hAnsi="Times New Roman" w:cs="Times New Roman"/>
          <w:b/>
          <w:sz w:val="28"/>
          <w:szCs w:val="28"/>
          <w:lang w:val="uk-UA"/>
        </w:rPr>
        <w:t>МОДЕЛЬ</w:t>
      </w:r>
      <w:r w:rsidRPr="00ED098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ПСИХОЛОГО-ПЕДАГОГІЧНОГО СУПРОВОДУ </w:t>
      </w:r>
      <w:r w:rsidRPr="00ED098C">
        <w:rPr>
          <w:rFonts w:ascii="Times New Roman" w:hAnsi="Times New Roman" w:cs="Times New Roman"/>
          <w:b/>
          <w:sz w:val="28"/>
          <w:szCs w:val="28"/>
          <w:lang w:val="uk-UA"/>
        </w:rPr>
        <w:t>СОЦІАЛЬНО-ПСИХОЛОГІЧНОЇ АДАПТАЦІЇ ДІТЕЙ З АУТИСТИЧНИМИ ПОРУШЕННЯМИ ДО УМОВ ІНКЛЮЗИВНОГО НАВЧАННЯ</w:t>
      </w:r>
      <w:r>
        <w:rPr>
          <w:rFonts w:ascii="Times New Roman" w:hAnsi="Times New Roman" w:cs="Times New Roman"/>
          <w:b/>
          <w:sz w:val="28"/>
          <w:szCs w:val="28"/>
          <w:lang w:val="uk-UA"/>
        </w:rPr>
        <w:t>…………………………………………………………………….26</w:t>
      </w:r>
    </w:p>
    <w:p w14:paraId="4288BB79" w14:textId="63DCDC1B" w:rsidR="00FB049D" w:rsidRPr="00ED098C" w:rsidRDefault="002823ED" w:rsidP="00FB049D">
      <w:pPr>
        <w:pStyle w:val="a7"/>
        <w:numPr>
          <w:ilvl w:val="1"/>
          <w:numId w:val="1"/>
        </w:numPr>
        <w:tabs>
          <w:tab w:val="left" w:pos="0"/>
        </w:tabs>
        <w:spacing w:after="0"/>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Обгрунтування моделі дослідження</w:t>
      </w:r>
      <w:r w:rsidR="00FB049D" w:rsidRPr="00ED098C">
        <w:rPr>
          <w:rFonts w:ascii="Times New Roman" w:hAnsi="Times New Roman" w:cs="Times New Roman"/>
          <w:sz w:val="28"/>
          <w:szCs w:val="28"/>
          <w:u w:val="dotted"/>
          <w:lang w:val="uk-UA"/>
        </w:rPr>
        <w:tab/>
      </w:r>
      <w:r w:rsidR="00FB049D">
        <w:rPr>
          <w:rFonts w:ascii="Times New Roman" w:hAnsi="Times New Roman" w:cs="Times New Roman"/>
          <w:sz w:val="28"/>
          <w:szCs w:val="28"/>
          <w:u w:val="dotted"/>
          <w:lang w:val="uk-UA"/>
        </w:rPr>
        <w:t xml:space="preserve">                                </w:t>
      </w:r>
      <w:r w:rsidR="00FB049D" w:rsidRPr="00ED098C">
        <w:rPr>
          <w:rFonts w:ascii="Times New Roman" w:hAnsi="Times New Roman" w:cs="Times New Roman"/>
          <w:sz w:val="28"/>
          <w:szCs w:val="28"/>
          <w:u w:val="dotted"/>
          <w:lang w:val="uk-UA"/>
        </w:rPr>
        <w:tab/>
      </w:r>
      <w:r w:rsidR="00FB049D">
        <w:rPr>
          <w:rFonts w:ascii="Times New Roman" w:hAnsi="Times New Roman" w:cs="Times New Roman"/>
          <w:sz w:val="28"/>
          <w:szCs w:val="28"/>
          <w:u w:val="dotted"/>
          <w:lang w:val="uk-UA"/>
        </w:rPr>
        <w:t>…...</w:t>
      </w:r>
      <w:r w:rsidR="00FB049D">
        <w:rPr>
          <w:rFonts w:ascii="Times New Roman" w:hAnsi="Times New Roman" w:cs="Times New Roman"/>
          <w:sz w:val="28"/>
          <w:szCs w:val="28"/>
          <w:lang w:val="uk-UA"/>
        </w:rPr>
        <w:t>26</w:t>
      </w:r>
    </w:p>
    <w:p w14:paraId="128CE1A8" w14:textId="77777777" w:rsidR="00FB049D" w:rsidRDefault="00FB049D" w:rsidP="00FB049D">
      <w:pPr>
        <w:pStyle w:val="a7"/>
        <w:numPr>
          <w:ilvl w:val="1"/>
          <w:numId w:val="1"/>
        </w:numPr>
        <w:tabs>
          <w:tab w:val="left" w:pos="0"/>
        </w:tabs>
        <w:spacing w:after="0"/>
        <w:ind w:left="0" w:firstLine="0"/>
        <w:jc w:val="both"/>
        <w:rPr>
          <w:rFonts w:ascii="Times New Roman" w:hAnsi="Times New Roman" w:cs="Times New Roman"/>
          <w:sz w:val="28"/>
          <w:szCs w:val="28"/>
          <w:lang w:val="uk-UA"/>
        </w:rPr>
      </w:pPr>
      <w:r w:rsidRPr="00F75443">
        <w:rPr>
          <w:rFonts w:ascii="Times New Roman" w:hAnsi="Times New Roman" w:cs="Times New Roman"/>
          <w:sz w:val="28"/>
          <w:szCs w:val="28"/>
          <w:lang w:val="uk-UA"/>
        </w:rPr>
        <w:t xml:space="preserve">Модель програми психолого-педагогічного супроводу соціально-психологічної адаптації у дітей з аутистичними порушеннями до умов інклюзивного навчання </w:t>
      </w:r>
      <w:r>
        <w:rPr>
          <w:rFonts w:ascii="Times New Roman" w:hAnsi="Times New Roman" w:cs="Times New Roman"/>
          <w:sz w:val="28"/>
          <w:szCs w:val="28"/>
          <w:lang w:val="uk-UA"/>
        </w:rPr>
        <w:t>…………………………………………………………29</w:t>
      </w:r>
    </w:p>
    <w:p w14:paraId="41B9B58F" w14:textId="77777777" w:rsidR="00FB049D" w:rsidRPr="00621373" w:rsidRDefault="00FB049D" w:rsidP="00FB049D">
      <w:pPr>
        <w:pStyle w:val="a7"/>
        <w:tabs>
          <w:tab w:val="left" w:pos="0"/>
          <w:tab w:val="left" w:pos="9214"/>
        </w:tabs>
        <w:spacing w:after="0"/>
        <w:ind w:left="0"/>
        <w:jc w:val="both"/>
        <w:rPr>
          <w:rFonts w:ascii="Times New Roman" w:hAnsi="Times New Roman" w:cs="Times New Roman"/>
          <w:sz w:val="28"/>
          <w:szCs w:val="28"/>
          <w:lang w:val="uk-UA"/>
        </w:rPr>
      </w:pPr>
      <w:r w:rsidRPr="00621373">
        <w:rPr>
          <w:rFonts w:ascii="Times New Roman" w:hAnsi="Times New Roman" w:cs="Times New Roman"/>
          <w:sz w:val="28"/>
          <w:szCs w:val="28"/>
          <w:lang w:val="uk-UA"/>
        </w:rPr>
        <w:t xml:space="preserve">Висновки до розділу </w:t>
      </w:r>
      <w:r>
        <w:rPr>
          <w:rFonts w:ascii="Times New Roman" w:hAnsi="Times New Roman" w:cs="Times New Roman"/>
          <w:sz w:val="28"/>
          <w:szCs w:val="28"/>
          <w:lang w:val="uk-UA"/>
        </w:rPr>
        <w:t>2...…………………………………………………………68</w:t>
      </w:r>
    </w:p>
    <w:p w14:paraId="0C770C63" w14:textId="77777777" w:rsidR="00FB049D" w:rsidRPr="00ED098C" w:rsidRDefault="00FB049D" w:rsidP="00FB049D">
      <w:pPr>
        <w:tabs>
          <w:tab w:val="left" w:pos="0"/>
        </w:tabs>
        <w:spacing w:after="0"/>
        <w:jc w:val="both"/>
        <w:rPr>
          <w:rFonts w:ascii="Times New Roman" w:hAnsi="Times New Roman" w:cs="Times New Roman"/>
          <w:b/>
          <w:sz w:val="28"/>
          <w:szCs w:val="28"/>
          <w:u w:val="single"/>
          <w:lang w:val="uk-UA"/>
        </w:rPr>
      </w:pPr>
      <w:r w:rsidRPr="00ED098C">
        <w:rPr>
          <w:rFonts w:ascii="Times New Roman" w:hAnsi="Times New Roman" w:cs="Times New Roman"/>
          <w:b/>
          <w:sz w:val="28"/>
          <w:szCs w:val="28"/>
          <w:lang w:val="uk-UA"/>
        </w:rPr>
        <w:t>ВИСНОВКИ</w:t>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Pr>
          <w:rFonts w:ascii="Times New Roman" w:hAnsi="Times New Roman" w:cs="Times New Roman"/>
          <w:b/>
          <w:sz w:val="28"/>
          <w:szCs w:val="28"/>
          <w:u w:val="dotted"/>
          <w:lang w:val="uk-UA"/>
        </w:rPr>
        <w:t>……69</w:t>
      </w:r>
    </w:p>
    <w:p w14:paraId="4E22F8D9" w14:textId="7F73C9D0" w:rsidR="00FB049D" w:rsidRDefault="00FB049D" w:rsidP="00FB049D">
      <w:pPr>
        <w:tabs>
          <w:tab w:val="left" w:pos="0"/>
        </w:tabs>
        <w:spacing w:after="0"/>
        <w:jc w:val="both"/>
        <w:rPr>
          <w:rFonts w:ascii="Times New Roman" w:hAnsi="Times New Roman" w:cs="Times New Roman"/>
          <w:b/>
          <w:sz w:val="28"/>
          <w:szCs w:val="28"/>
          <w:u w:val="dotted"/>
          <w:lang w:val="uk-UA"/>
        </w:rPr>
      </w:pPr>
      <w:r w:rsidRPr="00ED098C">
        <w:rPr>
          <w:rFonts w:ascii="Times New Roman" w:hAnsi="Times New Roman" w:cs="Times New Roman"/>
          <w:b/>
          <w:sz w:val="28"/>
          <w:szCs w:val="28"/>
          <w:lang w:val="uk-UA"/>
        </w:rPr>
        <w:t>СИСОК ВИКОРИСТАНИХ ДЖЕРЕЛ</w:t>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sidRPr="00ED098C">
        <w:rPr>
          <w:rFonts w:ascii="Times New Roman" w:hAnsi="Times New Roman" w:cs="Times New Roman"/>
          <w:b/>
          <w:sz w:val="28"/>
          <w:szCs w:val="28"/>
          <w:u w:val="dotted"/>
          <w:lang w:val="uk-UA"/>
        </w:rPr>
        <w:tab/>
      </w:r>
      <w:r>
        <w:rPr>
          <w:rFonts w:ascii="Times New Roman" w:hAnsi="Times New Roman" w:cs="Times New Roman"/>
          <w:b/>
          <w:sz w:val="28"/>
          <w:szCs w:val="28"/>
          <w:u w:val="dotted"/>
          <w:lang w:val="uk-UA"/>
        </w:rPr>
        <w:t>……73</w:t>
      </w:r>
    </w:p>
    <w:p w14:paraId="181227C7" w14:textId="77777777" w:rsidR="00FB049D" w:rsidRDefault="00FB049D">
      <w:pPr>
        <w:spacing w:after="160" w:line="259" w:lineRule="auto"/>
        <w:rPr>
          <w:rFonts w:ascii="Times New Roman" w:hAnsi="Times New Roman" w:cs="Times New Roman"/>
          <w:b/>
          <w:sz w:val="28"/>
          <w:szCs w:val="28"/>
          <w:u w:val="dotted"/>
          <w:lang w:val="uk-UA"/>
        </w:rPr>
      </w:pPr>
      <w:r>
        <w:rPr>
          <w:rFonts w:ascii="Times New Roman" w:hAnsi="Times New Roman" w:cs="Times New Roman"/>
          <w:b/>
          <w:sz w:val="28"/>
          <w:szCs w:val="28"/>
          <w:u w:val="dotted"/>
          <w:lang w:val="uk-UA"/>
        </w:rPr>
        <w:br w:type="page"/>
      </w:r>
    </w:p>
    <w:p w14:paraId="1D511D46" w14:textId="657C3465" w:rsidR="00FB049D" w:rsidRPr="00FB049D" w:rsidRDefault="00FB049D" w:rsidP="00FB049D">
      <w:pPr>
        <w:pStyle w:val="ac"/>
        <w:spacing w:before="0" w:beforeAutospacing="0" w:after="0" w:afterAutospacing="0" w:line="360" w:lineRule="auto"/>
        <w:jc w:val="both"/>
        <w:rPr>
          <w:sz w:val="28"/>
          <w:szCs w:val="28"/>
        </w:rPr>
      </w:pPr>
      <w:r w:rsidRPr="00FB049D">
        <w:rPr>
          <w:rStyle w:val="ad"/>
          <w:rFonts w:eastAsiaTheme="majorEastAsia"/>
          <w:sz w:val="28"/>
          <w:szCs w:val="28"/>
        </w:rPr>
        <w:lastRenderedPageBreak/>
        <w:t xml:space="preserve">                                                      АНОТАЦІЯ</w:t>
      </w:r>
      <w:r w:rsidRPr="00FB049D">
        <w:rPr>
          <w:sz w:val="28"/>
          <w:szCs w:val="28"/>
        </w:rPr>
        <w:br/>
        <w:t>Сироватська Єва. Психолого-педагогічний супровід адаптації дітей з рас до навчання в умовах інклюзії. – Бакалаврська робота за спеціальністю 016 Спеціальна освіта. – Факультет дошкільної і спеціальної освіти та історії, 2024.</w:t>
      </w:r>
    </w:p>
    <w:p w14:paraId="47909A50" w14:textId="72AE169F" w:rsidR="00FB049D" w:rsidRPr="00FB049D" w:rsidRDefault="00FB049D" w:rsidP="00FB049D">
      <w:pPr>
        <w:pStyle w:val="ac"/>
        <w:spacing w:before="0" w:beforeAutospacing="0" w:after="0" w:afterAutospacing="0" w:line="360" w:lineRule="auto"/>
        <w:jc w:val="both"/>
        <w:rPr>
          <w:b/>
          <w:bCs/>
          <w:sz w:val="28"/>
          <w:szCs w:val="28"/>
        </w:rPr>
      </w:pPr>
      <w:r w:rsidRPr="00FB049D">
        <w:rPr>
          <w:b/>
          <w:bCs/>
          <w:sz w:val="28"/>
          <w:szCs w:val="28"/>
        </w:rPr>
        <w:t xml:space="preserve">                                                     Зміст анотації:</w:t>
      </w:r>
    </w:p>
    <w:p w14:paraId="4BDCB51C" w14:textId="117CD2F2" w:rsidR="00FB049D" w:rsidRPr="00FB049D" w:rsidRDefault="00FB049D" w:rsidP="00FB049D">
      <w:pPr>
        <w:pStyle w:val="ac"/>
        <w:spacing w:before="0" w:beforeAutospacing="0" w:after="0" w:afterAutospacing="0" w:line="360" w:lineRule="auto"/>
        <w:jc w:val="both"/>
        <w:rPr>
          <w:sz w:val="28"/>
          <w:szCs w:val="28"/>
        </w:rPr>
      </w:pPr>
      <w:r w:rsidRPr="00FB049D">
        <w:rPr>
          <w:sz w:val="28"/>
          <w:szCs w:val="28"/>
        </w:rPr>
        <w:t>Бакалаврська робота присвячена дослідженню психолого-педагогічного супроводу адаптації дітей з расовими відмінностями до навчання в умовах інклюзивної освіти. В роботі розглядаються основні аспекти психолого-педагогічної підтримки, яка сприяє гармонійному розвитку дитини в умовах різноманіття, соціальної інтеграції та підвищення ефективності навчання.</w:t>
      </w:r>
    </w:p>
    <w:p w14:paraId="6D1CD33A" w14:textId="77777777" w:rsidR="00FB049D" w:rsidRPr="00FB049D" w:rsidRDefault="00FB049D" w:rsidP="00FB049D">
      <w:pPr>
        <w:pStyle w:val="ac"/>
        <w:spacing w:before="0" w:beforeAutospacing="0" w:after="0" w:afterAutospacing="0" w:line="360" w:lineRule="auto"/>
        <w:jc w:val="both"/>
        <w:rPr>
          <w:sz w:val="28"/>
          <w:szCs w:val="28"/>
        </w:rPr>
      </w:pPr>
      <w:r w:rsidRPr="00FB049D">
        <w:rPr>
          <w:sz w:val="28"/>
          <w:szCs w:val="28"/>
        </w:rPr>
        <w:t>У дослідженні аналізуються особливості адаптаційних процесів у дітей з расовими відмінностями, враховуючи психологічні та педагогічні чинники, що впливають на їх інтеграцію в освітній процес. Авторка вивчає методи та технології психолого-педагогічного супроводу, які забезпечують успішну соціалізацію та адаптацію дітей до шкільного середовища в умовах інклюзії.</w:t>
      </w:r>
    </w:p>
    <w:p w14:paraId="05E05308" w14:textId="77777777" w:rsidR="00FB049D" w:rsidRPr="00FB049D" w:rsidRDefault="00FB049D" w:rsidP="00FB049D">
      <w:pPr>
        <w:pStyle w:val="ac"/>
        <w:spacing w:before="0" w:beforeAutospacing="0" w:after="0" w:afterAutospacing="0" w:line="360" w:lineRule="auto"/>
        <w:jc w:val="both"/>
        <w:rPr>
          <w:sz w:val="28"/>
          <w:szCs w:val="28"/>
        </w:rPr>
      </w:pPr>
      <w:r w:rsidRPr="00FB049D">
        <w:rPr>
          <w:sz w:val="28"/>
          <w:szCs w:val="28"/>
        </w:rPr>
        <w:t>Запропоновані практичні рекомендації для педагогів і психологів, спрямовані на створення інклюзивного середовища та розвитку особистісного потенціалу дітей з расовими відмінностями. Робота має значення для вчителів, психологів, вихователів і науковців у сфері спеціальної освіти, а також для фахівців, які працюють в інклюзивних закладах освіти.</w:t>
      </w:r>
    </w:p>
    <w:p w14:paraId="09DE103C" w14:textId="7354F460" w:rsidR="00FB049D" w:rsidRPr="00FB049D" w:rsidRDefault="00FB049D" w:rsidP="00FB049D">
      <w:pPr>
        <w:pStyle w:val="ac"/>
        <w:spacing w:before="0" w:beforeAutospacing="0" w:after="0" w:afterAutospacing="0" w:line="360" w:lineRule="auto"/>
        <w:jc w:val="both"/>
        <w:rPr>
          <w:sz w:val="28"/>
          <w:szCs w:val="28"/>
        </w:rPr>
      </w:pPr>
      <w:r w:rsidRPr="00FB049D">
        <w:rPr>
          <w:rStyle w:val="ad"/>
          <w:rFonts w:eastAsiaTheme="majorEastAsia"/>
          <w:sz w:val="28"/>
          <w:szCs w:val="28"/>
        </w:rPr>
        <w:t>Ключові слова</w:t>
      </w:r>
      <w:r w:rsidRPr="00FB049D">
        <w:rPr>
          <w:sz w:val="28"/>
          <w:szCs w:val="28"/>
        </w:rPr>
        <w:t>: психолого-педагогічний супровід, адаптація дітей, расові відмінності, інклюзія, соціальна інтеграція, спеціальна освіта.</w:t>
      </w:r>
    </w:p>
    <w:p w14:paraId="699B21FD" w14:textId="68F2F8E1" w:rsidR="00FB049D" w:rsidRPr="00FB049D" w:rsidRDefault="00FB049D" w:rsidP="00FB049D">
      <w:pPr>
        <w:spacing w:after="0" w:line="360" w:lineRule="auto"/>
        <w:jc w:val="both"/>
        <w:rPr>
          <w:rFonts w:ascii="Times New Roman" w:hAnsi="Times New Roman" w:cs="Times New Roman"/>
          <w:b/>
          <w:sz w:val="28"/>
          <w:szCs w:val="28"/>
          <w:u w:val="single"/>
          <w:lang w:val="uk-UA"/>
        </w:rPr>
      </w:pPr>
      <w:r w:rsidRPr="00FB049D">
        <w:rPr>
          <w:rFonts w:ascii="Times New Roman" w:hAnsi="Times New Roman" w:cs="Times New Roman"/>
          <w:b/>
          <w:sz w:val="28"/>
          <w:szCs w:val="28"/>
          <w:u w:val="single"/>
          <w:lang w:val="uk-UA"/>
        </w:rPr>
        <w:br w:type="page"/>
      </w:r>
    </w:p>
    <w:p w14:paraId="50E3C009" w14:textId="08DAA084" w:rsidR="00FB049D" w:rsidRPr="00FB049D" w:rsidRDefault="00FB049D" w:rsidP="00FB049D">
      <w:pPr>
        <w:pStyle w:val="ac"/>
        <w:spacing w:before="0" w:beforeAutospacing="0" w:after="0" w:afterAutospacing="0" w:line="360" w:lineRule="auto"/>
        <w:jc w:val="both"/>
        <w:rPr>
          <w:sz w:val="28"/>
          <w:szCs w:val="28"/>
        </w:rPr>
      </w:pPr>
      <w:r w:rsidRPr="00FB049D">
        <w:rPr>
          <w:rStyle w:val="ad"/>
          <w:rFonts w:eastAsiaTheme="majorEastAsia"/>
          <w:sz w:val="28"/>
          <w:szCs w:val="28"/>
        </w:rPr>
        <w:lastRenderedPageBreak/>
        <w:t xml:space="preserve">                                                            ANNOTATION</w:t>
      </w:r>
      <w:r w:rsidRPr="00FB049D">
        <w:rPr>
          <w:sz w:val="28"/>
          <w:szCs w:val="28"/>
        </w:rPr>
        <w:br/>
        <w:t>Syrovatska Yevа. Psychological and Pedagogical Support for the Adaptation of Children with Racial Differences to Learning in Inclusive Education Conditions. – Bachelor’s thesis in specialty 016 Special Education. – Faculty of Preschool and Special Education and History, 2024.</w:t>
      </w:r>
    </w:p>
    <w:p w14:paraId="6BE0D25D" w14:textId="77777777" w:rsidR="00FB049D" w:rsidRPr="00FB049D" w:rsidRDefault="00FB049D" w:rsidP="00FB049D">
      <w:pPr>
        <w:pStyle w:val="ac"/>
        <w:spacing w:before="0" w:beforeAutospacing="0" w:after="0" w:afterAutospacing="0" w:line="360" w:lineRule="auto"/>
        <w:jc w:val="center"/>
        <w:rPr>
          <w:b/>
          <w:bCs/>
          <w:sz w:val="28"/>
          <w:szCs w:val="28"/>
        </w:rPr>
      </w:pPr>
      <w:r w:rsidRPr="00FB049D">
        <w:rPr>
          <w:b/>
          <w:bCs/>
          <w:sz w:val="28"/>
          <w:szCs w:val="28"/>
        </w:rPr>
        <w:t>Annotation content:</w:t>
      </w:r>
    </w:p>
    <w:p w14:paraId="4C4B0697" w14:textId="65D3D0A7" w:rsidR="00FB049D" w:rsidRPr="00FB049D" w:rsidRDefault="00FB049D" w:rsidP="00FB049D">
      <w:pPr>
        <w:pStyle w:val="ac"/>
        <w:spacing w:before="0" w:beforeAutospacing="0" w:after="0" w:afterAutospacing="0" w:line="360" w:lineRule="auto"/>
        <w:jc w:val="both"/>
        <w:rPr>
          <w:sz w:val="28"/>
          <w:szCs w:val="28"/>
        </w:rPr>
      </w:pPr>
      <w:r w:rsidRPr="00FB049D">
        <w:rPr>
          <w:sz w:val="28"/>
          <w:szCs w:val="28"/>
        </w:rPr>
        <w:t>The bachelor’s thesis is dedicated to the study of psychological and pedagogical support for the adaptation of children with racial differences to learning in inclusive education settings. The work examines key aspects of psychological and pedagogical support that contribute to the harmonious development of a child in a diverse environment, social integration, and the improvement of learning effectiveness.</w:t>
      </w:r>
    </w:p>
    <w:p w14:paraId="7548A937" w14:textId="77777777" w:rsidR="00FB049D" w:rsidRPr="00FB049D" w:rsidRDefault="00FB049D" w:rsidP="00FB049D">
      <w:pPr>
        <w:pStyle w:val="ac"/>
        <w:spacing w:before="0" w:beforeAutospacing="0" w:after="0" w:afterAutospacing="0" w:line="360" w:lineRule="auto"/>
        <w:jc w:val="both"/>
        <w:rPr>
          <w:sz w:val="28"/>
          <w:szCs w:val="28"/>
        </w:rPr>
      </w:pPr>
      <w:r w:rsidRPr="00FB049D">
        <w:rPr>
          <w:sz w:val="28"/>
          <w:szCs w:val="28"/>
        </w:rPr>
        <w:t>The research analyzes the adaptation processes in children with racial differences, considering the psychological and pedagogical factors that influence their integration into the educational process. The author explores methods and technologies of psychological and pedagogical support that ensure the successful socialization and adaptation of children to the school environment in inclusive settings.</w:t>
      </w:r>
    </w:p>
    <w:p w14:paraId="7F90A56D" w14:textId="77777777" w:rsidR="00FB049D" w:rsidRPr="00FB049D" w:rsidRDefault="00FB049D" w:rsidP="00FB049D">
      <w:pPr>
        <w:pStyle w:val="ac"/>
        <w:spacing w:before="0" w:beforeAutospacing="0" w:after="0" w:afterAutospacing="0" w:line="360" w:lineRule="auto"/>
        <w:jc w:val="both"/>
        <w:rPr>
          <w:sz w:val="28"/>
          <w:szCs w:val="28"/>
        </w:rPr>
      </w:pPr>
      <w:r w:rsidRPr="00FB049D">
        <w:rPr>
          <w:sz w:val="28"/>
          <w:szCs w:val="28"/>
        </w:rPr>
        <w:t>Practical recommendations for educators and psychologists are proposed, aimed at creating an inclusive environment and developing the personal potential of children with racial differences. This work is relevant for teachers, psychologists, educators, and researchers in the field of special education, as well as specialists working in inclusive educational institutions.</w:t>
      </w:r>
    </w:p>
    <w:p w14:paraId="6B274FF0" w14:textId="77777777" w:rsidR="00FB049D" w:rsidRPr="00FB049D" w:rsidRDefault="00FB049D" w:rsidP="00FB049D">
      <w:pPr>
        <w:pStyle w:val="ac"/>
        <w:spacing w:before="0" w:beforeAutospacing="0" w:after="0" w:afterAutospacing="0" w:line="360" w:lineRule="auto"/>
        <w:jc w:val="both"/>
        <w:rPr>
          <w:sz w:val="28"/>
          <w:szCs w:val="28"/>
        </w:rPr>
      </w:pPr>
      <w:r w:rsidRPr="00FB049D">
        <w:rPr>
          <w:rStyle w:val="ad"/>
          <w:rFonts w:eastAsiaTheme="majorEastAsia"/>
          <w:sz w:val="28"/>
          <w:szCs w:val="28"/>
        </w:rPr>
        <w:t>Keywords</w:t>
      </w:r>
      <w:r w:rsidRPr="00FB049D">
        <w:rPr>
          <w:sz w:val="28"/>
          <w:szCs w:val="28"/>
        </w:rPr>
        <w:t>: psychological and pedagogical support, adaptation of children, racial differences, inclusion, social integration, special education.</w:t>
      </w:r>
    </w:p>
    <w:p w14:paraId="4C42C90C" w14:textId="77777777" w:rsidR="00FB049D" w:rsidRPr="00ED098C" w:rsidRDefault="00FB049D" w:rsidP="00FB049D">
      <w:pPr>
        <w:tabs>
          <w:tab w:val="left" w:pos="0"/>
        </w:tabs>
        <w:spacing w:after="0"/>
        <w:jc w:val="both"/>
        <w:rPr>
          <w:rFonts w:ascii="Times New Roman" w:hAnsi="Times New Roman" w:cs="Times New Roman"/>
          <w:b/>
          <w:sz w:val="28"/>
          <w:szCs w:val="28"/>
          <w:u w:val="single"/>
          <w:lang w:val="uk-UA"/>
        </w:rPr>
      </w:pPr>
    </w:p>
    <w:sectPr w:rsidR="00FB049D" w:rsidRPr="00ED098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1C40297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0000029"/>
    <w:multiLevelType w:val="multilevel"/>
    <w:tmpl w:val="C7AA7AB8"/>
    <w:lvl w:ilvl="0">
      <w:start w:val="2"/>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16cid:durableId="41055340">
    <w:abstractNumId w:val="1"/>
  </w:num>
  <w:num w:numId="2" w16cid:durableId="12828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C8"/>
    <w:rsid w:val="002823ED"/>
    <w:rsid w:val="006C0B77"/>
    <w:rsid w:val="008242FF"/>
    <w:rsid w:val="00870751"/>
    <w:rsid w:val="008F30C8"/>
    <w:rsid w:val="00906DDF"/>
    <w:rsid w:val="00922C48"/>
    <w:rsid w:val="00AA67E3"/>
    <w:rsid w:val="00B915B7"/>
    <w:rsid w:val="00E722FC"/>
    <w:rsid w:val="00EA59DF"/>
    <w:rsid w:val="00EE4070"/>
    <w:rsid w:val="00F12C76"/>
    <w:rsid w:val="00FB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B723"/>
  <w15:chartTrackingRefBased/>
  <w15:docId w15:val="{A21640B4-4FD1-44EE-A436-29648855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49D"/>
    <w:pPr>
      <w:spacing w:after="200" w:line="276" w:lineRule="auto"/>
    </w:pPr>
    <w:rPr>
      <w:rFonts w:ascii="Calibri" w:eastAsia="Calibri" w:hAnsi="Calibri" w:cs="SimSun"/>
      <w:kern w:val="0"/>
      <w14:ligatures w14:val="none"/>
    </w:rPr>
  </w:style>
  <w:style w:type="paragraph" w:styleId="1">
    <w:name w:val="heading 1"/>
    <w:basedOn w:val="a"/>
    <w:next w:val="a"/>
    <w:link w:val="10"/>
    <w:uiPriority w:val="9"/>
    <w:qFormat/>
    <w:rsid w:val="008F3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F3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30C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8F30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F30C8"/>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F30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F30C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F30C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F30C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0C8"/>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8F30C8"/>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8F30C8"/>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8F30C8"/>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8F30C8"/>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8F30C8"/>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8F30C8"/>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8F30C8"/>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8F30C8"/>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8F30C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F30C8"/>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F30C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F30C8"/>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F30C8"/>
    <w:pPr>
      <w:spacing w:before="160"/>
      <w:jc w:val="center"/>
    </w:pPr>
    <w:rPr>
      <w:i/>
      <w:iCs/>
      <w:color w:val="404040" w:themeColor="text1" w:themeTint="BF"/>
    </w:rPr>
  </w:style>
  <w:style w:type="character" w:customStyle="1" w:styleId="22">
    <w:name w:val="Цитата 2 Знак"/>
    <w:basedOn w:val="a0"/>
    <w:link w:val="21"/>
    <w:uiPriority w:val="29"/>
    <w:rsid w:val="008F30C8"/>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8F30C8"/>
    <w:pPr>
      <w:ind w:left="720"/>
      <w:contextualSpacing/>
    </w:pPr>
  </w:style>
  <w:style w:type="character" w:styleId="a8">
    <w:name w:val="Intense Emphasis"/>
    <w:basedOn w:val="a0"/>
    <w:uiPriority w:val="21"/>
    <w:qFormat/>
    <w:rsid w:val="008F30C8"/>
    <w:rPr>
      <w:i/>
      <w:iCs/>
      <w:color w:val="0F4761" w:themeColor="accent1" w:themeShade="BF"/>
    </w:rPr>
  </w:style>
  <w:style w:type="paragraph" w:styleId="a9">
    <w:name w:val="Intense Quote"/>
    <w:basedOn w:val="a"/>
    <w:next w:val="a"/>
    <w:link w:val="aa"/>
    <w:uiPriority w:val="30"/>
    <w:qFormat/>
    <w:rsid w:val="008F3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F30C8"/>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8F30C8"/>
    <w:rPr>
      <w:b/>
      <w:bCs/>
      <w:smallCaps/>
      <w:color w:val="0F4761" w:themeColor="accent1" w:themeShade="BF"/>
      <w:spacing w:val="5"/>
    </w:rPr>
  </w:style>
  <w:style w:type="paragraph" w:styleId="ac">
    <w:name w:val="Normal (Web)"/>
    <w:basedOn w:val="a"/>
    <w:uiPriority w:val="99"/>
    <w:semiHidden/>
    <w:unhideWhenUsed/>
    <w:rsid w:val="00FB04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Strong"/>
    <w:basedOn w:val="a0"/>
    <w:uiPriority w:val="22"/>
    <w:qFormat/>
    <w:rsid w:val="00FB0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7148">
      <w:bodyDiv w:val="1"/>
      <w:marLeft w:val="0"/>
      <w:marRight w:val="0"/>
      <w:marTop w:val="0"/>
      <w:marBottom w:val="0"/>
      <w:divBdr>
        <w:top w:val="none" w:sz="0" w:space="0" w:color="auto"/>
        <w:left w:val="none" w:sz="0" w:space="0" w:color="auto"/>
        <w:bottom w:val="none" w:sz="0" w:space="0" w:color="auto"/>
        <w:right w:val="none" w:sz="0" w:space="0" w:color="auto"/>
      </w:divBdr>
    </w:div>
    <w:div w:id="223562176">
      <w:bodyDiv w:val="1"/>
      <w:marLeft w:val="0"/>
      <w:marRight w:val="0"/>
      <w:marTop w:val="0"/>
      <w:marBottom w:val="0"/>
      <w:divBdr>
        <w:top w:val="none" w:sz="0" w:space="0" w:color="auto"/>
        <w:left w:val="none" w:sz="0" w:space="0" w:color="auto"/>
        <w:bottom w:val="none" w:sz="0" w:space="0" w:color="auto"/>
        <w:right w:val="none" w:sz="0" w:space="0" w:color="auto"/>
      </w:divBdr>
    </w:div>
    <w:div w:id="814562369">
      <w:bodyDiv w:val="1"/>
      <w:marLeft w:val="0"/>
      <w:marRight w:val="0"/>
      <w:marTop w:val="0"/>
      <w:marBottom w:val="0"/>
      <w:divBdr>
        <w:top w:val="none" w:sz="0" w:space="0" w:color="auto"/>
        <w:left w:val="none" w:sz="0" w:space="0" w:color="auto"/>
        <w:bottom w:val="none" w:sz="0" w:space="0" w:color="auto"/>
        <w:right w:val="none" w:sz="0" w:space="0" w:color="auto"/>
      </w:divBdr>
    </w:div>
    <w:div w:id="1109355191">
      <w:bodyDiv w:val="1"/>
      <w:marLeft w:val="0"/>
      <w:marRight w:val="0"/>
      <w:marTop w:val="0"/>
      <w:marBottom w:val="0"/>
      <w:divBdr>
        <w:top w:val="none" w:sz="0" w:space="0" w:color="auto"/>
        <w:left w:val="none" w:sz="0" w:space="0" w:color="auto"/>
        <w:bottom w:val="none" w:sz="0" w:space="0" w:color="auto"/>
        <w:right w:val="none" w:sz="0" w:space="0" w:color="auto"/>
      </w:divBdr>
    </w:div>
    <w:div w:id="1219320628">
      <w:bodyDiv w:val="1"/>
      <w:marLeft w:val="0"/>
      <w:marRight w:val="0"/>
      <w:marTop w:val="0"/>
      <w:marBottom w:val="0"/>
      <w:divBdr>
        <w:top w:val="none" w:sz="0" w:space="0" w:color="auto"/>
        <w:left w:val="none" w:sz="0" w:space="0" w:color="auto"/>
        <w:bottom w:val="none" w:sz="0" w:space="0" w:color="auto"/>
        <w:right w:val="none" w:sz="0" w:space="0" w:color="auto"/>
      </w:divBdr>
    </w:div>
    <w:div w:id="18171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615</Words>
  <Characters>4625</Characters>
  <Application>Microsoft Office Word</Application>
  <DocSecurity>0</DocSecurity>
  <Lines>82</Lines>
  <Paragraphs>25</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2025-01-19T18:01:00Z</dcterms:created>
  <dcterms:modified xsi:type="dcterms:W3CDTF">2025-01-19T18:11:00Z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2025-01-19T18:06:27Z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d94fc864-57ba-49b3-9a88-aa37f7a52b91</vt:lpwstr>
  </property>
  <property fmtid="{D5CDD505-2E9C-101B-9397-08002B2CF9AE}" pid="8" name="MSIP_Label_defa4170-0d19-0005-0004-bc88714345d2_ContentBits">
    <vt:lpwstr>0</vt:lpwstr>
  </property>
</Properties>
</file>