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CD53" w14:textId="77777777" w:rsidR="009C75F0" w:rsidRPr="002A11D2" w:rsidRDefault="009C75F0" w:rsidP="009C75F0">
      <w:pPr>
        <w:shd w:val="clear" w:color="auto" w:fill="FFFFFF"/>
        <w:spacing w:after="0"/>
        <w:ind w:left="91"/>
        <w:jc w:val="center"/>
        <w:rPr>
          <w:rFonts w:ascii="Times New Roman" w:eastAsia="Times New Roman" w:hAnsi="Times New Roman" w:cs="Times New Roman"/>
          <w:spacing w:val="-5"/>
          <w:sz w:val="28"/>
          <w:szCs w:val="28"/>
        </w:rPr>
      </w:pPr>
      <w:r>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59264" behindDoc="0" locked="0" layoutInCell="1" allowOverlap="1" wp14:anchorId="32CB359D" wp14:editId="38D4A10D">
                <wp:simplePos x="0" y="0"/>
                <wp:positionH relativeFrom="column">
                  <wp:posOffset>5646420</wp:posOffset>
                </wp:positionH>
                <wp:positionV relativeFrom="paragraph">
                  <wp:posOffset>-393396</wp:posOffset>
                </wp:positionV>
                <wp:extent cx="636105" cy="278296"/>
                <wp:effectExtent l="0" t="0" r="12065" b="26670"/>
                <wp:wrapNone/>
                <wp:docPr id="6" name="Прямоугольник 6"/>
                <wp:cNvGraphicFramePr/>
                <a:graphic xmlns:a="http://schemas.openxmlformats.org/drawingml/2006/main">
                  <a:graphicData uri="http://schemas.microsoft.com/office/word/2010/wordprocessingShape">
                    <wps:wsp>
                      <wps:cNvSpPr/>
                      <wps:spPr>
                        <a:xfrm>
                          <a:off x="0" y="0"/>
                          <a:ext cx="636105" cy="2782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D25FA" id="Прямоугольник 6" o:spid="_x0000_s1026" style="position:absolute;margin-left:444.6pt;margin-top:-31pt;width:50.1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" fillcolor="white [3212]" strokecolor="white [3212]" strokeweight="1pt"/>
            </w:pict>
          </mc:Fallback>
        </mc:AlternateContent>
      </w:r>
      <w:r w:rsidRPr="00DB1F88">
        <w:rPr>
          <w:rFonts w:ascii="Times New Roman" w:eastAsia="Times New Roman" w:hAnsi="Times New Roman" w:cs="Times New Roman"/>
          <w:spacing w:val="-5"/>
          <w:sz w:val="28"/>
          <w:szCs w:val="28"/>
        </w:rPr>
        <w:t>Міністерство освіти і науки України</w:t>
      </w:r>
      <w:r>
        <w:rPr>
          <w:rFonts w:ascii="Times New Roman" w:eastAsia="Times New Roman" w:hAnsi="Times New Roman" w:cs="Times New Roman"/>
          <w:spacing w:val="-5"/>
          <w:sz w:val="28"/>
          <w:szCs w:val="28"/>
        </w:rPr>
        <w:t xml:space="preserve"> </w:t>
      </w:r>
    </w:p>
    <w:p w14:paraId="2A689D01" w14:textId="77777777" w:rsidR="009C75F0" w:rsidRPr="00DB1F88" w:rsidRDefault="009C75F0" w:rsidP="009C75F0">
      <w:pPr>
        <w:shd w:val="clear" w:color="auto" w:fill="FFFFFF"/>
        <w:spacing w:after="0"/>
        <w:ind w:left="91"/>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szCs w:val="28"/>
        </w:rPr>
        <w:t>Департамент науки і освіти</w:t>
      </w:r>
    </w:p>
    <w:p w14:paraId="0A5BFD84" w14:textId="77777777" w:rsidR="009C75F0" w:rsidRPr="00DB1F88" w:rsidRDefault="009C75F0" w:rsidP="009C75F0">
      <w:pPr>
        <w:shd w:val="clear" w:color="auto" w:fill="FFFFFF"/>
        <w:spacing w:after="0"/>
        <w:ind w:left="91"/>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szCs w:val="28"/>
        </w:rPr>
        <w:t>Харківської обласної державної адміністрації</w:t>
      </w:r>
    </w:p>
    <w:p w14:paraId="061975BE" w14:textId="77777777" w:rsidR="009C75F0" w:rsidRPr="00DB1F88" w:rsidRDefault="009C75F0" w:rsidP="009C75F0">
      <w:pPr>
        <w:shd w:val="clear" w:color="auto" w:fill="FFFFFF"/>
        <w:spacing w:after="0"/>
        <w:ind w:left="91"/>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szCs w:val="28"/>
        </w:rPr>
        <w:t>Комунальний заклад</w:t>
      </w:r>
    </w:p>
    <w:p w14:paraId="19C6A3C3" w14:textId="77777777" w:rsidR="009C75F0" w:rsidRPr="00DB1F88" w:rsidRDefault="009C75F0" w:rsidP="009C75F0">
      <w:pPr>
        <w:shd w:val="clear" w:color="auto" w:fill="FFFFFF"/>
        <w:spacing w:after="0"/>
        <w:ind w:left="91"/>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szCs w:val="28"/>
        </w:rPr>
        <w:t>«Харківська гуманітарно-педагогічна академія»</w:t>
      </w:r>
    </w:p>
    <w:p w14:paraId="748529FB" w14:textId="77777777" w:rsidR="009C75F0" w:rsidRPr="00DB1F88" w:rsidRDefault="009C75F0" w:rsidP="009C75F0">
      <w:pPr>
        <w:shd w:val="clear" w:color="auto" w:fill="FFFFFF"/>
        <w:spacing w:after="0"/>
        <w:ind w:left="91"/>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szCs w:val="28"/>
        </w:rPr>
        <w:t>Харківської обласної ради</w:t>
      </w:r>
    </w:p>
    <w:p w14:paraId="33A88097" w14:textId="77777777" w:rsidR="009C75F0" w:rsidRPr="00DB1F88" w:rsidRDefault="009C75F0" w:rsidP="009C75F0">
      <w:pPr>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szCs w:val="28"/>
        </w:rPr>
        <w:t>Факультет дошкільної і спеціальної освіти та історії</w:t>
      </w:r>
    </w:p>
    <w:p w14:paraId="6259E4D0" w14:textId="77777777" w:rsidR="009C75F0" w:rsidRPr="00DB1F88" w:rsidRDefault="009C75F0" w:rsidP="009C75F0">
      <w:pPr>
        <w:jc w:val="center"/>
        <w:rPr>
          <w:rFonts w:ascii="Times New Roman" w:eastAsia="Times New Roman" w:hAnsi="Times New Roman" w:cs="Times New Roman"/>
          <w:i/>
          <w:spacing w:val="-5"/>
          <w:sz w:val="28"/>
          <w:szCs w:val="28"/>
        </w:rPr>
      </w:pPr>
      <w:r w:rsidRPr="00DB1F88">
        <w:rPr>
          <w:rFonts w:ascii="Times New Roman" w:eastAsia="Times New Roman" w:hAnsi="Times New Roman" w:cs="Times New Roman"/>
          <w:i/>
          <w:spacing w:val="-5"/>
          <w:sz w:val="28"/>
          <w:szCs w:val="28"/>
        </w:rPr>
        <w:t>Кафедра корекційної освіти та спеціальної психології</w:t>
      </w:r>
    </w:p>
    <w:p w14:paraId="2DABF61A" w14:textId="77777777" w:rsidR="009C75F0" w:rsidRPr="00DB1F88" w:rsidRDefault="009C75F0" w:rsidP="009C75F0">
      <w:pPr>
        <w:jc w:val="center"/>
        <w:rPr>
          <w:rFonts w:ascii="Times New Roman" w:eastAsia="Times New Roman" w:hAnsi="Times New Roman" w:cs="Times New Roman"/>
          <w:spacing w:val="-5"/>
          <w:sz w:val="28"/>
        </w:rPr>
      </w:pPr>
    </w:p>
    <w:p w14:paraId="390D048F" w14:textId="77777777" w:rsidR="009C75F0" w:rsidRPr="00DB1F88" w:rsidRDefault="009C75F0" w:rsidP="009C75F0">
      <w:pPr>
        <w:jc w:val="center"/>
        <w:rPr>
          <w:rFonts w:ascii="Times New Roman" w:eastAsia="Times New Roman" w:hAnsi="Times New Roman" w:cs="Times New Roman"/>
          <w:b/>
          <w:spacing w:val="-5"/>
          <w:sz w:val="28"/>
        </w:rPr>
      </w:pPr>
      <w:r w:rsidRPr="00DB1F88">
        <w:rPr>
          <w:rFonts w:ascii="Times New Roman" w:eastAsia="Times New Roman" w:hAnsi="Times New Roman" w:cs="Times New Roman"/>
          <w:b/>
          <w:spacing w:val="-5"/>
          <w:sz w:val="28"/>
        </w:rPr>
        <w:t>Магістерська робота</w:t>
      </w:r>
    </w:p>
    <w:p w14:paraId="4374B5DE" w14:textId="77777777" w:rsidR="009C75F0" w:rsidRPr="00DB1F88" w:rsidRDefault="009C75F0" w:rsidP="009C75F0">
      <w:pPr>
        <w:jc w:val="center"/>
        <w:rPr>
          <w:rFonts w:ascii="Times New Roman" w:eastAsia="Times New Roman" w:hAnsi="Times New Roman" w:cs="Times New Roman"/>
          <w:spacing w:val="-5"/>
          <w:sz w:val="28"/>
          <w:szCs w:val="28"/>
        </w:rPr>
      </w:pPr>
    </w:p>
    <w:p w14:paraId="6F71F045" w14:textId="77777777" w:rsidR="009C75F0" w:rsidRPr="00DB1F88" w:rsidRDefault="009C75F0" w:rsidP="009C75F0">
      <w:pPr>
        <w:ind w:firstLine="567"/>
        <w:jc w:val="center"/>
        <w:rPr>
          <w:rFonts w:ascii="Times New Roman" w:eastAsia="Times New Roman" w:hAnsi="Times New Roman" w:cs="Times New Roman"/>
          <w:sz w:val="28"/>
          <w:szCs w:val="28"/>
        </w:rPr>
      </w:pPr>
      <w:r w:rsidRPr="00DB1F88">
        <w:rPr>
          <w:rFonts w:ascii="Times New Roman" w:eastAsia="Times New Roman" w:hAnsi="Times New Roman" w:cs="Times New Roman"/>
          <w:sz w:val="28"/>
          <w:szCs w:val="28"/>
          <w:lang w:eastAsia="uk-UA"/>
        </w:rPr>
        <w:t xml:space="preserve">на тему: </w:t>
      </w:r>
      <w:r w:rsidRPr="00DB1F88">
        <w:rPr>
          <w:rFonts w:ascii="Times New Roman" w:eastAsia="Times New Roman" w:hAnsi="Times New Roman" w:cs="Times New Roman"/>
          <w:b/>
          <w:sz w:val="28"/>
          <w:szCs w:val="28"/>
          <w:lang w:eastAsia="uk-UA"/>
        </w:rPr>
        <w:t>«</w:t>
      </w:r>
      <w:r>
        <w:rPr>
          <w:rFonts w:ascii="Times New Roman" w:eastAsia="Times New Roman" w:hAnsi="Times New Roman" w:cs="Times New Roman"/>
          <w:b/>
          <w:bCs/>
          <w:sz w:val="28"/>
          <w:szCs w:val="28"/>
          <w:lang w:val="uk-UA"/>
        </w:rPr>
        <w:t>Розвиток фонематичного слуху у дітей молодшого шкільного віку із загальним недорозвиненням мовлення на заняттях з логоритміки</w:t>
      </w:r>
      <w:r w:rsidRPr="00DB1F88">
        <w:rPr>
          <w:rFonts w:ascii="Times New Roman" w:eastAsia="Times New Roman" w:hAnsi="Times New Roman" w:cs="Times New Roman"/>
          <w:b/>
          <w:sz w:val="28"/>
          <w:szCs w:val="28"/>
          <w:lang w:eastAsia="uk-UA"/>
        </w:rPr>
        <w:t xml:space="preserve">» </w:t>
      </w:r>
    </w:p>
    <w:p w14:paraId="011B731E" w14:textId="77777777" w:rsidR="009C75F0" w:rsidRPr="00DB1F88" w:rsidRDefault="009C75F0" w:rsidP="009C75F0">
      <w:pPr>
        <w:jc w:val="center"/>
        <w:rPr>
          <w:rFonts w:ascii="Times New Roman" w:eastAsia="Times New Roman" w:hAnsi="Times New Roman" w:cs="Times New Roman"/>
          <w:spacing w:val="-5"/>
          <w:sz w:val="28"/>
        </w:rPr>
      </w:pPr>
    </w:p>
    <w:p w14:paraId="151BF6AE" w14:textId="77777777" w:rsidR="009C75F0" w:rsidRPr="00DB1F88" w:rsidRDefault="009C75F0" w:rsidP="009C75F0">
      <w:pPr>
        <w:tabs>
          <w:tab w:val="left" w:pos="4820"/>
        </w:tabs>
        <w:jc w:val="center"/>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rPr>
        <w:t>освітньо-кваліфікаційного рівня магістр</w:t>
      </w:r>
    </w:p>
    <w:p w14:paraId="6CD32E34" w14:textId="77777777" w:rsidR="009C75F0" w:rsidRPr="00DB1F88" w:rsidRDefault="009C75F0" w:rsidP="009C75F0">
      <w:pPr>
        <w:rPr>
          <w:rFonts w:ascii="Times New Roman" w:eastAsia="Times New Roman" w:hAnsi="Times New Roman" w:cs="Times New Roman"/>
          <w:spacing w:val="-5"/>
          <w:sz w:val="28"/>
        </w:rPr>
      </w:pPr>
    </w:p>
    <w:p w14:paraId="7CA060AF" w14:textId="77777777" w:rsidR="009C75F0" w:rsidRPr="00DB1F88" w:rsidRDefault="009C75F0" w:rsidP="009C75F0">
      <w:pPr>
        <w:spacing w:after="0"/>
        <w:ind w:left="4320"/>
        <w:rPr>
          <w:rFonts w:ascii="Times New Roman" w:eastAsia="Times New Roman" w:hAnsi="Times New Roman" w:cs="Times New Roman"/>
          <w:spacing w:val="-5"/>
          <w:sz w:val="28"/>
        </w:rPr>
      </w:pPr>
      <w:r w:rsidRPr="00DB1F88">
        <w:rPr>
          <w:rFonts w:ascii="Times New Roman" w:eastAsia="Times New Roman" w:hAnsi="Times New Roman" w:cs="Times New Roman"/>
          <w:spacing w:val="-5"/>
          <w:sz w:val="28"/>
        </w:rPr>
        <w:t xml:space="preserve">Виконала: </w:t>
      </w:r>
      <w:proofErr w:type="gramStart"/>
      <w:r w:rsidRPr="00DB1F88">
        <w:rPr>
          <w:rFonts w:ascii="Times New Roman" w:eastAsia="Times New Roman" w:hAnsi="Times New Roman" w:cs="Times New Roman"/>
          <w:spacing w:val="-5"/>
          <w:sz w:val="28"/>
        </w:rPr>
        <w:t>студентка  2</w:t>
      </w:r>
      <w:proofErr w:type="gramEnd"/>
      <w:r w:rsidRPr="00DB1F88">
        <w:rPr>
          <w:rFonts w:ascii="Times New Roman" w:eastAsia="Times New Roman" w:hAnsi="Times New Roman" w:cs="Times New Roman"/>
          <w:spacing w:val="-5"/>
          <w:sz w:val="28"/>
        </w:rPr>
        <w:t xml:space="preserve"> курсу, групи 611со</w:t>
      </w:r>
    </w:p>
    <w:p w14:paraId="2FAA0F70" w14:textId="77777777" w:rsidR="009C75F0" w:rsidRPr="00DB1F88" w:rsidRDefault="009C75F0" w:rsidP="009C75F0">
      <w:pPr>
        <w:spacing w:after="0"/>
        <w:ind w:left="4320"/>
        <w:rPr>
          <w:rFonts w:ascii="Times New Roman" w:eastAsia="Times New Roman" w:hAnsi="Times New Roman" w:cs="Times New Roman"/>
          <w:spacing w:val="-5"/>
          <w:sz w:val="28"/>
        </w:rPr>
      </w:pPr>
      <w:r w:rsidRPr="00DB1F88">
        <w:rPr>
          <w:rFonts w:ascii="Times New Roman" w:eastAsia="Times New Roman" w:hAnsi="Times New Roman" w:cs="Times New Roman"/>
          <w:spacing w:val="-5"/>
          <w:sz w:val="28"/>
        </w:rPr>
        <w:t>галузь знань 01 Освіта</w:t>
      </w:r>
    </w:p>
    <w:p w14:paraId="2A1F0AE3" w14:textId="77777777" w:rsidR="009C75F0" w:rsidRPr="00DB1F88" w:rsidRDefault="009C75F0" w:rsidP="009C75F0">
      <w:pPr>
        <w:spacing w:after="0"/>
        <w:ind w:left="4320"/>
        <w:rPr>
          <w:rFonts w:ascii="Times New Roman" w:eastAsia="Times New Roman" w:hAnsi="Times New Roman" w:cs="Times New Roman"/>
          <w:spacing w:val="-5"/>
          <w:sz w:val="28"/>
          <w:szCs w:val="28"/>
        </w:rPr>
      </w:pPr>
      <w:r w:rsidRPr="00DB1F88">
        <w:rPr>
          <w:rFonts w:ascii="Times New Roman" w:eastAsia="Times New Roman" w:hAnsi="Times New Roman" w:cs="Times New Roman"/>
          <w:spacing w:val="-5"/>
          <w:sz w:val="28"/>
        </w:rPr>
        <w:t xml:space="preserve">спеціальності </w:t>
      </w:r>
      <w:r w:rsidRPr="00DB1F88">
        <w:rPr>
          <w:rFonts w:ascii="Times New Roman" w:eastAsia="Times New Roman" w:hAnsi="Times New Roman" w:cs="Times New Roman"/>
          <w:spacing w:val="-12"/>
          <w:sz w:val="28"/>
          <w:szCs w:val="28"/>
        </w:rPr>
        <w:t>016 Спеціальна освіта</w:t>
      </w:r>
    </w:p>
    <w:p w14:paraId="03F18015" w14:textId="77777777" w:rsidR="009C75F0" w:rsidRPr="0035478B" w:rsidRDefault="009C75F0" w:rsidP="009C75F0">
      <w:pPr>
        <w:spacing w:after="0"/>
        <w:ind w:left="4320"/>
        <w:rPr>
          <w:rFonts w:ascii="Times New Roman" w:eastAsia="Times New Roman" w:hAnsi="Times New Roman" w:cs="Times New Roman"/>
          <w:spacing w:val="-5"/>
          <w:sz w:val="28"/>
          <w:lang w:val="uk-UA"/>
        </w:rPr>
      </w:pPr>
      <w:r>
        <w:rPr>
          <w:rFonts w:ascii="Times New Roman" w:eastAsia="Times New Roman" w:hAnsi="Times New Roman" w:cs="Times New Roman"/>
          <w:spacing w:val="-5"/>
          <w:sz w:val="28"/>
          <w:szCs w:val="28"/>
        </w:rPr>
        <w:t>ЖУЛАНОВА В</w:t>
      </w:r>
      <w:r>
        <w:rPr>
          <w:rFonts w:ascii="Times New Roman" w:eastAsia="Times New Roman" w:hAnsi="Times New Roman" w:cs="Times New Roman"/>
          <w:spacing w:val="-5"/>
          <w:sz w:val="28"/>
          <w:szCs w:val="28"/>
          <w:lang w:val="uk-UA"/>
        </w:rPr>
        <w:t>ікторія</w:t>
      </w:r>
    </w:p>
    <w:p w14:paraId="62CB6265" w14:textId="77777777" w:rsidR="009C75F0" w:rsidRPr="00DB1F88" w:rsidRDefault="009C75F0" w:rsidP="009C75F0">
      <w:pPr>
        <w:spacing w:after="0"/>
        <w:ind w:left="4320"/>
        <w:rPr>
          <w:rFonts w:ascii="Times New Roman" w:eastAsia="Times New Roman" w:hAnsi="Times New Roman" w:cs="Times New Roman"/>
          <w:spacing w:val="-5"/>
          <w:sz w:val="28"/>
        </w:rPr>
      </w:pPr>
      <w:r w:rsidRPr="00DB1F88">
        <w:rPr>
          <w:rFonts w:ascii="Times New Roman" w:eastAsia="Times New Roman" w:hAnsi="Times New Roman" w:cs="Times New Roman"/>
          <w:spacing w:val="-5"/>
          <w:sz w:val="28"/>
        </w:rPr>
        <w:t xml:space="preserve">Керівник: </w:t>
      </w:r>
      <w:r w:rsidRPr="00DB1F88">
        <w:rPr>
          <w:rFonts w:ascii="Times New Roman" w:eastAsia="Times New Roman" w:hAnsi="Times New Roman" w:cs="Times New Roman"/>
          <w:sz w:val="28"/>
          <w:szCs w:val="28"/>
        </w:rPr>
        <w:t xml:space="preserve">кандидат </w:t>
      </w:r>
      <w:r w:rsidRPr="00DB1F88">
        <w:rPr>
          <w:rFonts w:ascii="Times New Roman" w:eastAsia="Times New Roman" w:hAnsi="Times New Roman" w:cs="Times New Roman"/>
          <w:spacing w:val="-5"/>
          <w:sz w:val="28"/>
        </w:rPr>
        <w:t>психологічних наук,</w:t>
      </w:r>
      <w:r w:rsidRPr="00DB1F88">
        <w:rPr>
          <w:rFonts w:ascii="Times New Roman" w:eastAsia="Times New Roman" w:hAnsi="Times New Roman" w:cs="Times New Roman"/>
          <w:sz w:val="28"/>
          <w:szCs w:val="28"/>
        </w:rPr>
        <w:t xml:space="preserve"> старший викладач кафедри корекційної освіти та спеціальної психології</w:t>
      </w:r>
    </w:p>
    <w:p w14:paraId="2F8AA272" w14:textId="77777777" w:rsidR="009C75F0" w:rsidRPr="0035478B" w:rsidRDefault="009C75F0" w:rsidP="009C75F0">
      <w:pPr>
        <w:spacing w:after="0"/>
        <w:ind w:left="4320"/>
        <w:rPr>
          <w:rFonts w:ascii="Times New Roman" w:eastAsia="Times New Roman" w:hAnsi="Times New Roman" w:cs="Times New Roman"/>
          <w:spacing w:val="-5"/>
          <w:sz w:val="28"/>
          <w:lang w:val="uk-UA"/>
        </w:rPr>
      </w:pPr>
      <w:r>
        <w:rPr>
          <w:rFonts w:ascii="Times New Roman" w:eastAsia="Times New Roman" w:hAnsi="Times New Roman" w:cs="Times New Roman"/>
          <w:spacing w:val="-5"/>
          <w:sz w:val="28"/>
          <w:lang w:val="uk-UA"/>
        </w:rPr>
        <w:t>ПЄХАРЄВА Альона</w:t>
      </w:r>
    </w:p>
    <w:p w14:paraId="7486BC83" w14:textId="77777777" w:rsidR="009C75F0" w:rsidRDefault="009C75F0" w:rsidP="009C75F0">
      <w:pPr>
        <w:spacing w:after="0"/>
        <w:ind w:left="4320"/>
        <w:rPr>
          <w:rFonts w:ascii="Times New Roman" w:eastAsia="Times New Roman" w:hAnsi="Times New Roman" w:cs="Times New Roman"/>
          <w:sz w:val="28"/>
        </w:rPr>
      </w:pPr>
      <w:r w:rsidRPr="002B6787">
        <w:rPr>
          <w:rFonts w:ascii="Times New Roman" w:eastAsia="Times New Roman" w:hAnsi="Times New Roman" w:cs="Times New Roman"/>
          <w:spacing w:val="-5"/>
          <w:sz w:val="28"/>
        </w:rPr>
        <w:t>Рецензент:</w:t>
      </w:r>
      <w:r w:rsidRPr="00DB1F88">
        <w:rPr>
          <w:rFonts w:ascii="Times New Roman" w:eastAsia="Times New Roman" w:hAnsi="Times New Roman" w:cs="Times New Roman"/>
        </w:rPr>
        <w:t xml:space="preserve"> </w:t>
      </w:r>
      <w:r w:rsidRPr="002B6787">
        <w:rPr>
          <w:rFonts w:ascii="Times New Roman" w:eastAsia="Times New Roman" w:hAnsi="Times New Roman" w:cs="Times New Roman"/>
          <w:sz w:val="28"/>
        </w:rPr>
        <w:t>кандидат педагогічних наук, доцент, доцент кафедри корекційної о</w:t>
      </w:r>
      <w:r>
        <w:rPr>
          <w:rFonts w:ascii="Times New Roman" w:eastAsia="Times New Roman" w:hAnsi="Times New Roman" w:cs="Times New Roman"/>
          <w:sz w:val="28"/>
        </w:rPr>
        <w:t>світи та спеціальної психології</w:t>
      </w:r>
    </w:p>
    <w:p w14:paraId="6FFAEA45" w14:textId="77777777" w:rsidR="009C75F0" w:rsidRPr="00DB1F88" w:rsidRDefault="009C75F0" w:rsidP="009C75F0">
      <w:pPr>
        <w:spacing w:after="0"/>
        <w:ind w:left="4320"/>
        <w:rPr>
          <w:rFonts w:ascii="Times New Roman" w:eastAsia="Times New Roman" w:hAnsi="Times New Roman" w:cs="Times New Roman"/>
          <w:spacing w:val="-5"/>
          <w:sz w:val="28"/>
        </w:rPr>
      </w:pPr>
      <w:r>
        <w:rPr>
          <w:rFonts w:ascii="Times New Roman" w:eastAsia="Times New Roman" w:hAnsi="Times New Roman" w:cs="Times New Roman"/>
          <w:sz w:val="28"/>
          <w:lang w:val="uk-UA"/>
        </w:rPr>
        <w:t>ТЕЛЬНА</w:t>
      </w:r>
      <w:r>
        <w:rPr>
          <w:rFonts w:ascii="Times New Roman" w:eastAsia="Times New Roman" w:hAnsi="Times New Roman" w:cs="Times New Roman"/>
          <w:sz w:val="28"/>
        </w:rPr>
        <w:t xml:space="preserve"> Ольга </w:t>
      </w:r>
    </w:p>
    <w:p w14:paraId="07FA3C80" w14:textId="77777777" w:rsidR="009C75F0" w:rsidRPr="00DB1F88" w:rsidRDefault="009C75F0" w:rsidP="009C75F0">
      <w:pPr>
        <w:spacing w:after="0"/>
        <w:rPr>
          <w:rFonts w:ascii="Times New Roman" w:eastAsia="Times New Roman" w:hAnsi="Times New Roman" w:cs="Times New Roman"/>
          <w:spacing w:val="-5"/>
          <w:sz w:val="28"/>
        </w:rPr>
      </w:pPr>
    </w:p>
    <w:p w14:paraId="25EFAF7A" w14:textId="77777777" w:rsidR="009C75F0" w:rsidRPr="00DB1F88" w:rsidRDefault="009C75F0" w:rsidP="009C75F0">
      <w:pPr>
        <w:rPr>
          <w:rFonts w:ascii="Times New Roman" w:eastAsia="Times New Roman" w:hAnsi="Times New Roman" w:cs="Times New Roman"/>
          <w:spacing w:val="-5"/>
          <w:sz w:val="28"/>
        </w:rPr>
      </w:pPr>
    </w:p>
    <w:p w14:paraId="772B9EE7" w14:textId="77777777" w:rsidR="009C75F0" w:rsidRPr="00D2103D" w:rsidRDefault="009C75F0" w:rsidP="009C75F0">
      <w:pPr>
        <w:jc w:val="center"/>
        <w:rPr>
          <w:rFonts w:ascii="Times New Roman" w:eastAsia="Times New Roman" w:hAnsi="Times New Roman" w:cs="Times New Roman"/>
          <w:spacing w:val="-5"/>
          <w:sz w:val="28"/>
        </w:rPr>
      </w:pPr>
      <w:r w:rsidRPr="00DB1F88">
        <w:rPr>
          <w:rFonts w:ascii="Times New Roman" w:eastAsia="Times New Roman" w:hAnsi="Times New Roman" w:cs="Times New Roman"/>
          <w:spacing w:val="-5"/>
          <w:sz w:val="28"/>
        </w:rPr>
        <w:t>Харків – 2021 р.</w:t>
      </w:r>
    </w:p>
    <w:p w14:paraId="025A9E43" w14:textId="5F7BFDF9" w:rsidR="009C75F0" w:rsidRPr="003812AA" w:rsidRDefault="009C75F0" w:rsidP="009C75F0">
      <w:pPr>
        <w:spacing w:after="0" w:line="360" w:lineRule="auto"/>
        <w:jc w:val="center"/>
        <w:rPr>
          <w:rFonts w:ascii="Times New Roman" w:eastAsia="Courier New" w:hAnsi="Times New Roman" w:cs="Times New Roman"/>
          <w:b/>
          <w:color w:val="000000"/>
          <w:sz w:val="28"/>
          <w:szCs w:val="28"/>
          <w:lang w:val="uk-UA" w:eastAsia="ru-RU"/>
        </w:rPr>
      </w:pPr>
      <w:r w:rsidRPr="5322596B">
        <w:rPr>
          <w:rFonts w:ascii="Times New Roman" w:eastAsia="Times New Roman" w:hAnsi="Times New Roman" w:cs="Times New Roman"/>
          <w:b/>
          <w:bCs/>
          <w:color w:val="000000" w:themeColor="text1"/>
          <w:sz w:val="28"/>
          <w:szCs w:val="28"/>
          <w:lang w:eastAsia="ru-RU"/>
        </w:rPr>
        <w:br w:type="page"/>
      </w:r>
      <w:r w:rsidRPr="003812AA">
        <w:rPr>
          <w:rFonts w:ascii="Times New Roman" w:eastAsia="Courier New" w:hAnsi="Times New Roman" w:cs="Times New Roman"/>
          <w:b/>
          <w:color w:val="000000"/>
          <w:sz w:val="28"/>
          <w:szCs w:val="28"/>
          <w:lang w:val="uk-UA" w:eastAsia="ru-RU"/>
        </w:rPr>
        <w:lastRenderedPageBreak/>
        <w:t>АНОТАЦIЯ</w:t>
      </w:r>
    </w:p>
    <w:p w14:paraId="697610EE" w14:textId="77777777" w:rsidR="009C75F0" w:rsidRPr="003812AA" w:rsidRDefault="009C75F0" w:rsidP="009C75F0">
      <w:pPr>
        <w:spacing w:after="0" w:line="360" w:lineRule="auto"/>
        <w:jc w:val="center"/>
        <w:rPr>
          <w:rFonts w:ascii="Times New Roman" w:eastAsia="Courier New" w:hAnsi="Times New Roman" w:cs="Times New Roman"/>
          <w:b/>
          <w:color w:val="000000"/>
          <w:sz w:val="28"/>
          <w:szCs w:val="28"/>
          <w:lang w:val="uk-UA" w:eastAsia="ru-RU"/>
        </w:rPr>
      </w:pPr>
    </w:p>
    <w:p w14:paraId="71747B30" w14:textId="77777777" w:rsidR="009C75F0" w:rsidRPr="003812AA" w:rsidRDefault="009C75F0" w:rsidP="009C75F0">
      <w:pPr>
        <w:spacing w:after="0" w:line="360" w:lineRule="auto"/>
        <w:ind w:firstLine="708"/>
        <w:jc w:val="both"/>
        <w:rPr>
          <w:rFonts w:ascii="Times New Roman" w:eastAsia="Courier New" w:hAnsi="Times New Roman" w:cs="Times New Roman"/>
          <w:color w:val="000000"/>
          <w:sz w:val="28"/>
          <w:szCs w:val="28"/>
          <w:lang w:val="uk-UA" w:eastAsia="ru-RU"/>
        </w:rPr>
      </w:pPr>
      <w:r w:rsidRPr="0059474A">
        <w:rPr>
          <w:rFonts w:ascii="Times New Roman" w:eastAsia="Courier New" w:hAnsi="Times New Roman" w:cs="Times New Roman"/>
          <w:color w:val="000000"/>
          <w:sz w:val="28"/>
          <w:szCs w:val="28"/>
          <w:lang w:val="uk-UA" w:eastAsia="ru-RU"/>
        </w:rPr>
        <w:t>Розвиток фонематичного слуху у дітей молодшого шкільного віку із загальним недорозвиненням мовлення на заняттях з логоритміки</w:t>
      </w:r>
      <w:r w:rsidRPr="003812AA">
        <w:rPr>
          <w:rFonts w:ascii="Times New Roman" w:eastAsia="Courier New" w:hAnsi="Times New Roman" w:cs="Times New Roman"/>
          <w:color w:val="000000"/>
          <w:sz w:val="28"/>
          <w:szCs w:val="28"/>
          <w:lang w:val="uk-UA" w:eastAsia="ru-RU"/>
        </w:rPr>
        <w:t xml:space="preserve"> – </w:t>
      </w:r>
      <w:r>
        <w:rPr>
          <w:rFonts w:ascii="Times New Roman" w:eastAsia="Courier New" w:hAnsi="Times New Roman" w:cs="Times New Roman"/>
          <w:color w:val="000000"/>
          <w:sz w:val="28"/>
          <w:szCs w:val="28"/>
          <w:lang w:val="uk-UA" w:eastAsia="ru-RU"/>
        </w:rPr>
        <w:t>Дипломна</w:t>
      </w:r>
      <w:r w:rsidRPr="003812AA">
        <w:rPr>
          <w:rFonts w:ascii="Times New Roman" w:eastAsia="Courier New" w:hAnsi="Times New Roman" w:cs="Times New Roman"/>
          <w:color w:val="000000"/>
          <w:sz w:val="28"/>
          <w:szCs w:val="28"/>
          <w:lang w:val="uk-UA" w:eastAsia="ru-RU"/>
        </w:rPr>
        <w:t xml:space="preserve"> робота за cпецiальнicтю 016 Cпеціальна освіта. – Комунальний заклад «Харкiвcька гуманiтарно-педагогiчна академiя» Харкiвcької облаcної ради, Харкiв, 2021. </w:t>
      </w:r>
    </w:p>
    <w:p w14:paraId="1CA6D388" w14:textId="77777777" w:rsidR="009C75F0" w:rsidRDefault="009C75F0" w:rsidP="009C75F0">
      <w:pPr>
        <w:spacing w:after="0" w:line="360" w:lineRule="auto"/>
        <w:ind w:firstLine="708"/>
        <w:jc w:val="center"/>
        <w:rPr>
          <w:rFonts w:ascii="Times New Roman" w:eastAsia="Courier New" w:hAnsi="Times New Roman" w:cs="Times New Roman"/>
          <w:b/>
          <w:color w:val="000000"/>
          <w:sz w:val="28"/>
          <w:szCs w:val="28"/>
          <w:lang w:val="uk-UA" w:eastAsia="ru-RU"/>
        </w:rPr>
      </w:pPr>
    </w:p>
    <w:p w14:paraId="470DBBE2" w14:textId="77777777" w:rsidR="009C75F0" w:rsidRPr="003812AA" w:rsidRDefault="009C75F0" w:rsidP="009C75F0">
      <w:pPr>
        <w:spacing w:after="0" w:line="360" w:lineRule="auto"/>
        <w:ind w:firstLine="708"/>
        <w:jc w:val="center"/>
        <w:rPr>
          <w:rFonts w:ascii="Times New Roman" w:eastAsia="Courier New" w:hAnsi="Times New Roman" w:cs="Times New Roman"/>
          <w:color w:val="000000"/>
          <w:sz w:val="28"/>
          <w:szCs w:val="28"/>
          <w:lang w:val="uk-UA" w:eastAsia="ru-RU"/>
        </w:rPr>
      </w:pPr>
      <w:r w:rsidRPr="003812AA">
        <w:rPr>
          <w:rFonts w:ascii="Times New Roman" w:eastAsia="Courier New" w:hAnsi="Times New Roman" w:cs="Times New Roman"/>
          <w:b/>
          <w:color w:val="000000"/>
          <w:sz w:val="28"/>
          <w:szCs w:val="28"/>
          <w:lang w:val="uk-UA" w:eastAsia="ru-RU"/>
        </w:rPr>
        <w:t>Змicт анотацiї</w:t>
      </w:r>
    </w:p>
    <w:p w14:paraId="74ED9EC5" w14:textId="77777777" w:rsidR="009C75F0" w:rsidRPr="0059474A" w:rsidRDefault="009C75F0" w:rsidP="009C75F0">
      <w:pPr>
        <w:widowControl w:val="0"/>
        <w:spacing w:after="0" w:line="360" w:lineRule="auto"/>
        <w:ind w:firstLine="426"/>
        <w:jc w:val="both"/>
        <w:rPr>
          <w:rFonts w:ascii="Times New Roman" w:eastAsia="Courier New" w:hAnsi="Times New Roman" w:cs="Times New Roman"/>
          <w:color w:val="000000"/>
          <w:sz w:val="28"/>
          <w:szCs w:val="28"/>
          <w:lang w:val="uk-UA" w:eastAsia="ru-RU"/>
        </w:rPr>
      </w:pPr>
      <w:r>
        <w:rPr>
          <w:rFonts w:ascii="Times New Roman" w:eastAsia="Courier New" w:hAnsi="Times New Roman" w:cs="Times New Roman"/>
          <w:color w:val="000000"/>
          <w:sz w:val="28"/>
          <w:szCs w:val="28"/>
          <w:lang w:val="uk-UA" w:eastAsia="ru-RU"/>
        </w:rPr>
        <w:t>Дипломна</w:t>
      </w:r>
      <w:r w:rsidRPr="0059474A">
        <w:rPr>
          <w:rFonts w:ascii="Times New Roman" w:eastAsia="Courier New" w:hAnsi="Times New Roman" w:cs="Times New Roman"/>
          <w:color w:val="000000"/>
          <w:sz w:val="28"/>
          <w:szCs w:val="28"/>
          <w:lang w:val="uk-UA" w:eastAsia="ru-RU"/>
        </w:rPr>
        <w:t xml:space="preserve"> робота здобувача освіти Вікторії Жуланової. на тему «Розвиток фонематичного слуху у дітей молодшого шкільного віку із загальним недорозвиненням мовлення на заняттях з логоритміки» присвячена актуальній в сучасній корекційній психології та логопедії проблемі – корекції мовленнєвих порушень. Правильне мовлення є одним із показників готовності дитини до навчання у школі, запорука успішного оволодіння грамотою та читанням: письмове мовлення формується на основі усного, і діти, що мають порушення мовлення, є потенційними дизграфіками та дислексиками (дітьми з порушеннями письма та читання). </w:t>
      </w:r>
    </w:p>
    <w:p w14:paraId="5AF0EB51" w14:textId="77777777" w:rsidR="009C75F0" w:rsidRDefault="009C75F0" w:rsidP="009C75F0">
      <w:pPr>
        <w:widowControl w:val="0"/>
        <w:spacing w:after="0" w:line="360" w:lineRule="auto"/>
        <w:ind w:firstLine="426"/>
        <w:jc w:val="both"/>
        <w:rPr>
          <w:rFonts w:ascii="Times New Roman" w:eastAsia="Courier New" w:hAnsi="Times New Roman" w:cs="Times New Roman"/>
          <w:color w:val="000000"/>
          <w:sz w:val="28"/>
          <w:szCs w:val="28"/>
          <w:lang w:val="uk-UA" w:eastAsia="ru-RU"/>
        </w:rPr>
      </w:pPr>
      <w:r w:rsidRPr="0059474A">
        <w:rPr>
          <w:rFonts w:ascii="Times New Roman" w:eastAsia="Courier New" w:hAnsi="Times New Roman" w:cs="Times New Roman"/>
          <w:color w:val="000000"/>
          <w:sz w:val="28"/>
          <w:szCs w:val="28"/>
          <w:lang w:val="uk-UA" w:eastAsia="ru-RU"/>
        </w:rPr>
        <w:t>Метою даної роботи є теоретично обґрунтувати та експериментально перевірити ефективність застосування занять з логоритміки при корекції та розвитку фонематичного слуху молодших школярів із загальним недорозвиненням мовлення..</w:t>
      </w:r>
      <w:r w:rsidRPr="003812AA">
        <w:rPr>
          <w:rFonts w:ascii="Times New Roman" w:eastAsia="Courier New" w:hAnsi="Times New Roman" w:cs="Times New Roman"/>
          <w:color w:val="000000"/>
          <w:sz w:val="28"/>
          <w:szCs w:val="28"/>
          <w:lang w:val="uk-UA" w:eastAsia="ru-RU"/>
        </w:rPr>
        <w:tab/>
      </w:r>
    </w:p>
    <w:p w14:paraId="67807716" w14:textId="77777777" w:rsidR="009C75F0" w:rsidRPr="003812AA" w:rsidRDefault="009C75F0" w:rsidP="009C75F0">
      <w:pPr>
        <w:widowControl w:val="0"/>
        <w:spacing w:after="0" w:line="360" w:lineRule="auto"/>
        <w:ind w:firstLine="426"/>
        <w:jc w:val="both"/>
        <w:rPr>
          <w:rFonts w:ascii="Times New Roman" w:eastAsia="Courier New" w:hAnsi="Times New Roman" w:cs="Times New Roman"/>
          <w:color w:val="000000"/>
          <w:sz w:val="28"/>
          <w:szCs w:val="28"/>
          <w:lang w:val="uk-UA" w:eastAsia="ru-RU"/>
        </w:rPr>
      </w:pPr>
      <w:r w:rsidRPr="003812AA">
        <w:rPr>
          <w:rFonts w:ascii="Times New Roman" w:eastAsia="Courier New" w:hAnsi="Times New Roman" w:cs="Times New Roman"/>
          <w:b/>
          <w:i/>
          <w:color w:val="000000"/>
          <w:sz w:val="28"/>
          <w:szCs w:val="28"/>
          <w:lang w:val="uk-UA" w:eastAsia="ru-RU"/>
        </w:rPr>
        <w:t xml:space="preserve">Ключовi слова: </w:t>
      </w:r>
      <w:r>
        <w:rPr>
          <w:rFonts w:ascii="Times New Roman" w:eastAsia="Courier New" w:hAnsi="Times New Roman" w:cs="Times New Roman"/>
          <w:color w:val="000000"/>
          <w:sz w:val="28"/>
          <w:szCs w:val="28"/>
          <w:lang w:val="uk-UA" w:eastAsia="ru-RU"/>
        </w:rPr>
        <w:t>ЗНМ, фонематичний слух, логоритміка, молодший шкільний вік</w:t>
      </w:r>
    </w:p>
    <w:p w14:paraId="46658014" w14:textId="77777777" w:rsidR="009C75F0" w:rsidRDefault="009C75F0" w:rsidP="009C75F0">
      <w:pPr>
        <w:rPr>
          <w:rFonts w:ascii="Times New Roman" w:eastAsia="Courier New" w:hAnsi="Times New Roman" w:cs="Times New Roman"/>
          <w:color w:val="000000"/>
          <w:sz w:val="28"/>
          <w:szCs w:val="28"/>
          <w:lang w:val="uk-UA" w:eastAsia="ru-RU"/>
        </w:rPr>
      </w:pPr>
      <w:r>
        <w:rPr>
          <w:rFonts w:ascii="Times New Roman" w:eastAsia="Courier New" w:hAnsi="Times New Roman" w:cs="Times New Roman"/>
          <w:color w:val="000000"/>
          <w:sz w:val="28"/>
          <w:szCs w:val="28"/>
          <w:lang w:val="uk-UA" w:eastAsia="ru-RU"/>
        </w:rPr>
        <w:br w:type="page"/>
      </w:r>
    </w:p>
    <w:p w14:paraId="3EEF471F" w14:textId="77777777" w:rsidR="009C75F0" w:rsidRDefault="009C75F0" w:rsidP="009C75F0">
      <w:pPr>
        <w:pStyle w:val="a3"/>
        <w:spacing w:before="0" w:beforeAutospacing="0" w:after="0" w:afterAutospacing="0" w:line="420" w:lineRule="atLeast"/>
        <w:jc w:val="center"/>
        <w:rPr>
          <w:rFonts w:ascii="Calibri" w:hAnsi="Calibri" w:cs="Calibri"/>
          <w:color w:val="000000"/>
          <w:sz w:val="28"/>
          <w:szCs w:val="28"/>
        </w:rPr>
      </w:pPr>
      <w:r>
        <w:rPr>
          <w:b/>
          <w:bCs/>
          <w:color w:val="000000"/>
          <w:sz w:val="28"/>
          <w:szCs w:val="28"/>
        </w:rPr>
        <w:lastRenderedPageBreak/>
        <w:t>ANNOTATION</w:t>
      </w:r>
    </w:p>
    <w:p w14:paraId="7C885184" w14:textId="77777777" w:rsidR="009C75F0" w:rsidRDefault="009C75F0" w:rsidP="009C75F0">
      <w:pPr>
        <w:pStyle w:val="a3"/>
        <w:spacing w:before="0" w:beforeAutospacing="0" w:after="0" w:afterAutospacing="0" w:line="420" w:lineRule="atLeast"/>
        <w:jc w:val="center"/>
        <w:rPr>
          <w:rFonts w:ascii="Calibri" w:hAnsi="Calibri" w:cs="Calibri"/>
          <w:color w:val="000000"/>
          <w:sz w:val="28"/>
          <w:szCs w:val="28"/>
        </w:rPr>
      </w:pPr>
      <w:r>
        <w:rPr>
          <w:b/>
          <w:bCs/>
          <w:color w:val="000000"/>
          <w:sz w:val="28"/>
          <w:szCs w:val="28"/>
        </w:rPr>
        <w:t> </w:t>
      </w:r>
    </w:p>
    <w:p w14:paraId="14AC2C51" w14:textId="77777777" w:rsidR="009C75F0" w:rsidRDefault="009C75F0" w:rsidP="009C75F0">
      <w:pPr>
        <w:pStyle w:val="a3"/>
        <w:spacing w:before="0" w:beforeAutospacing="0" w:after="0" w:afterAutospacing="0" w:line="420" w:lineRule="atLeast"/>
        <w:ind w:firstLine="708"/>
        <w:jc w:val="both"/>
        <w:rPr>
          <w:rFonts w:ascii="Calibri" w:hAnsi="Calibri" w:cs="Calibri"/>
          <w:color w:val="000000"/>
          <w:sz w:val="28"/>
          <w:szCs w:val="28"/>
        </w:rPr>
      </w:pPr>
      <w:r w:rsidRPr="00EF6939">
        <w:rPr>
          <w:color w:val="000000"/>
          <w:sz w:val="28"/>
          <w:szCs w:val="28"/>
        </w:rPr>
        <w:t>Development of phonemic hearing in children of primary school age with general speech underdevelopment in logarithmic classes</w:t>
      </w:r>
      <w:r>
        <w:rPr>
          <w:color w:val="000000"/>
          <w:sz w:val="28"/>
          <w:szCs w:val="28"/>
        </w:rPr>
        <w:t>. - Thesis on specialty 016 Special education. - Municipal Institution "Kharkiv Humanitarian and Pedagogical Academy" of the Kharkiv Regional Council, Kharkiv, 2021.</w:t>
      </w:r>
    </w:p>
    <w:p w14:paraId="2C2CE08A" w14:textId="77777777" w:rsidR="009C75F0" w:rsidRDefault="009C75F0" w:rsidP="009C75F0">
      <w:pPr>
        <w:pStyle w:val="a3"/>
        <w:spacing w:before="0" w:beforeAutospacing="0" w:after="0" w:afterAutospacing="0" w:line="420" w:lineRule="atLeast"/>
        <w:ind w:firstLine="708"/>
        <w:jc w:val="center"/>
        <w:rPr>
          <w:rFonts w:ascii="Calibri" w:hAnsi="Calibri" w:cs="Calibri"/>
          <w:color w:val="000000"/>
          <w:sz w:val="28"/>
          <w:szCs w:val="28"/>
        </w:rPr>
      </w:pPr>
      <w:r>
        <w:rPr>
          <w:b/>
          <w:bCs/>
          <w:color w:val="000000"/>
          <w:sz w:val="28"/>
          <w:szCs w:val="28"/>
        </w:rPr>
        <w:t> </w:t>
      </w:r>
    </w:p>
    <w:p w14:paraId="50AEE20D" w14:textId="77777777" w:rsidR="009C75F0" w:rsidRDefault="009C75F0" w:rsidP="009C75F0">
      <w:pPr>
        <w:pStyle w:val="a3"/>
        <w:spacing w:before="0" w:beforeAutospacing="0" w:after="0" w:afterAutospacing="0" w:line="420" w:lineRule="atLeast"/>
        <w:ind w:firstLine="708"/>
        <w:jc w:val="center"/>
        <w:rPr>
          <w:rFonts w:ascii="Calibri" w:hAnsi="Calibri" w:cs="Calibri"/>
          <w:color w:val="000000"/>
          <w:sz w:val="28"/>
          <w:szCs w:val="28"/>
        </w:rPr>
      </w:pPr>
      <w:r>
        <w:rPr>
          <w:b/>
          <w:bCs/>
          <w:color w:val="000000"/>
          <w:sz w:val="28"/>
          <w:szCs w:val="28"/>
        </w:rPr>
        <w:t>Annotation content</w:t>
      </w:r>
    </w:p>
    <w:p w14:paraId="6022F758" w14:textId="77777777" w:rsidR="009C75F0" w:rsidRDefault="009C75F0" w:rsidP="009C75F0">
      <w:pPr>
        <w:pStyle w:val="a3"/>
        <w:spacing w:before="0" w:beforeAutospacing="0" w:after="0" w:afterAutospacing="0" w:line="420" w:lineRule="atLeast"/>
        <w:ind w:firstLine="567"/>
        <w:jc w:val="both"/>
        <w:rPr>
          <w:color w:val="000000"/>
          <w:sz w:val="28"/>
          <w:szCs w:val="28"/>
        </w:rPr>
      </w:pPr>
      <w:r w:rsidRPr="0059474A">
        <w:rPr>
          <w:color w:val="000000"/>
          <w:sz w:val="28"/>
          <w:szCs w:val="28"/>
        </w:rPr>
        <w:t>Thesis of the student Victoria Zhulanova. on the topic "Development of phonemic hearing in primary school children with general speech underdevelopment in logarithmics classes" is devoted to a topical issue in modern correctional psychology and speech therapy - the correction of speech disorders. Proper speech is one of the indicators of a child's readiness for school, the key to successful literacy and numeracy: written speech is formed on the basis of oral, and children with speech disorders are potential dysgraphics and dyslexics (children with writing and reading disorders).</w:t>
      </w:r>
    </w:p>
    <w:p w14:paraId="3877D704" w14:textId="77777777" w:rsidR="009C75F0" w:rsidRPr="0059474A" w:rsidRDefault="009C75F0" w:rsidP="009C75F0">
      <w:pPr>
        <w:pStyle w:val="a3"/>
        <w:spacing w:before="0" w:beforeAutospacing="0" w:after="0" w:afterAutospacing="0" w:line="420" w:lineRule="atLeast"/>
        <w:ind w:firstLine="567"/>
        <w:jc w:val="both"/>
        <w:rPr>
          <w:color w:val="000000"/>
          <w:sz w:val="28"/>
          <w:szCs w:val="28"/>
        </w:rPr>
      </w:pPr>
      <w:r w:rsidRPr="0059474A">
        <w:rPr>
          <w:color w:val="000000"/>
          <w:sz w:val="28"/>
          <w:szCs w:val="28"/>
        </w:rPr>
        <w:t>The purpose of this work is to theoretically substantiate and experimentally test the effectiveness of logarithmic classes in the correction and development of phonemic hearing of primary school children with general speech underdevelopment</w:t>
      </w:r>
    </w:p>
    <w:p w14:paraId="68808B71" w14:textId="77777777" w:rsidR="009C75F0" w:rsidRDefault="009C75F0" w:rsidP="009C75F0">
      <w:pPr>
        <w:pStyle w:val="a3"/>
        <w:spacing w:before="0" w:beforeAutospacing="0" w:after="0" w:afterAutospacing="0" w:line="420" w:lineRule="atLeast"/>
        <w:jc w:val="both"/>
        <w:rPr>
          <w:color w:val="000000"/>
          <w:sz w:val="28"/>
          <w:szCs w:val="28"/>
        </w:rPr>
      </w:pPr>
    </w:p>
    <w:p w14:paraId="267269D6" w14:textId="77777777" w:rsidR="009C75F0" w:rsidRDefault="009C75F0" w:rsidP="009C75F0">
      <w:pPr>
        <w:pStyle w:val="a3"/>
        <w:spacing w:before="0" w:beforeAutospacing="0" w:after="0" w:afterAutospacing="0" w:line="420" w:lineRule="atLeast"/>
        <w:jc w:val="both"/>
        <w:rPr>
          <w:color w:val="000000"/>
          <w:sz w:val="28"/>
          <w:szCs w:val="28"/>
        </w:rPr>
      </w:pPr>
    </w:p>
    <w:p w14:paraId="0E52ECEB" w14:textId="77777777" w:rsidR="009C75F0" w:rsidRDefault="009C75F0" w:rsidP="009C75F0">
      <w:pPr>
        <w:pStyle w:val="a3"/>
        <w:spacing w:before="0" w:beforeAutospacing="0" w:after="0" w:afterAutospacing="0" w:line="420" w:lineRule="atLeast"/>
        <w:jc w:val="both"/>
        <w:rPr>
          <w:rFonts w:ascii="Calibri" w:hAnsi="Calibri" w:cs="Calibri"/>
          <w:color w:val="000000"/>
          <w:sz w:val="28"/>
          <w:szCs w:val="28"/>
        </w:rPr>
      </w:pPr>
      <w:r>
        <w:rPr>
          <w:rFonts w:ascii="Calibri" w:hAnsi="Calibri" w:cs="Calibri"/>
          <w:color w:val="000000"/>
          <w:sz w:val="28"/>
          <w:szCs w:val="28"/>
        </w:rPr>
        <w:t> </w:t>
      </w:r>
      <w:r>
        <w:rPr>
          <w:b/>
          <w:bCs/>
          <w:i/>
          <w:iCs/>
          <w:color w:val="000000"/>
          <w:sz w:val="28"/>
          <w:szCs w:val="28"/>
        </w:rPr>
        <w:t>Key words: </w:t>
      </w:r>
      <w:r w:rsidRPr="0059474A">
        <w:rPr>
          <w:color w:val="000000"/>
          <w:sz w:val="28"/>
          <w:szCs w:val="28"/>
        </w:rPr>
        <w:t>ZNM, phonemic hearing, logarithmics, primary school age</w:t>
      </w:r>
      <w:r>
        <w:rPr>
          <w:color w:val="000000"/>
          <w:sz w:val="28"/>
          <w:szCs w:val="28"/>
        </w:rPr>
        <w:t> </w:t>
      </w:r>
    </w:p>
    <w:p w14:paraId="1E57B35D" w14:textId="77777777" w:rsidR="009C75F0" w:rsidRDefault="009C75F0" w:rsidP="009C75F0">
      <w:pPr>
        <w:rPr>
          <w:rFonts w:ascii="Times New Roman" w:eastAsia="Courier New" w:hAnsi="Times New Roman" w:cs="Times New Roman"/>
          <w:color w:val="000000"/>
          <w:sz w:val="28"/>
          <w:szCs w:val="28"/>
          <w:lang w:val="ru-UA" w:eastAsia="ru-RU"/>
        </w:rPr>
      </w:pPr>
    </w:p>
    <w:p w14:paraId="14B3C552" w14:textId="77777777" w:rsidR="008D6066" w:rsidRPr="009C75F0" w:rsidRDefault="008D6066">
      <w:pPr>
        <w:rPr>
          <w:lang w:val="ru-UA"/>
        </w:rPr>
      </w:pPr>
    </w:p>
    <w:sectPr w:rsidR="008D6066" w:rsidRPr="009C7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E7"/>
    <w:rsid w:val="008D6066"/>
    <w:rsid w:val="009C75F0"/>
    <w:rsid w:val="00A41CE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F488F-8DAF-4F39-BD8E-1BDAF034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5F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5F0"/>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Аленовна</dc:creator>
  <cp:keywords/>
  <dc:description/>
  <cp:lastModifiedBy>Алена Аленовна</cp:lastModifiedBy>
  <cp:revision>2</cp:revision>
  <dcterms:created xsi:type="dcterms:W3CDTF">2022-10-14T08:52:00Z</dcterms:created>
  <dcterms:modified xsi:type="dcterms:W3CDTF">2022-10-14T08:53:00Z</dcterms:modified>
</cp:coreProperties>
</file>