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Департамент науки і освіти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Харківської обласної державної адміністрації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Комунальний заклад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«Харківська гуманітарно–педагогічна академія»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 xml:space="preserve">Харківської обласної ради 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Cs w:val="28"/>
        </w:rPr>
      </w:pPr>
      <w:r w:rsidRPr="00671A55">
        <w:rPr>
          <w:rFonts w:ascii="Times New Roman" w:hAnsi="Times New Roman"/>
          <w:sz w:val="16"/>
        </w:rPr>
        <w:t>__________________________________________________________________________________________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 xml:space="preserve">(повне найменування вищого навчального закладу) 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Психолого-педагогічний факультет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>___________________________________________________________________________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>(повне найменування інституту, назва факультету (відділення))</w:t>
      </w:r>
    </w:p>
    <w:p w:rsidR="00B148DF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педагогіки, психології, початкової освіти 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освітнього менеджменту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>___________________________________________________________________________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>(повна назва кафедри (предметної,  циклової комісії))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</w:p>
    <w:p w:rsidR="00B148DF" w:rsidRDefault="00B148DF" w:rsidP="00B148DF">
      <w:pPr>
        <w:spacing w:after="0"/>
        <w:rPr>
          <w:rFonts w:ascii="Times New Roman" w:hAnsi="Times New Roman"/>
          <w:sz w:val="16"/>
        </w:rPr>
      </w:pPr>
    </w:p>
    <w:p w:rsidR="00B148DF" w:rsidRDefault="00B148DF" w:rsidP="00B148DF">
      <w:pPr>
        <w:spacing w:after="0"/>
        <w:rPr>
          <w:rFonts w:ascii="Times New Roman" w:hAnsi="Times New Roman"/>
          <w:sz w:val="16"/>
        </w:rPr>
      </w:pPr>
    </w:p>
    <w:p w:rsidR="00B148DF" w:rsidRPr="00671A55" w:rsidRDefault="00B148DF" w:rsidP="00B148DF">
      <w:pPr>
        <w:spacing w:after="0"/>
        <w:rPr>
          <w:rFonts w:ascii="Times New Roman" w:hAnsi="Times New Roman"/>
          <w:sz w:val="16"/>
        </w:rPr>
      </w:pPr>
    </w:p>
    <w:p w:rsidR="00B148DF" w:rsidRPr="00671A55" w:rsidRDefault="00B148DF" w:rsidP="00B148DF">
      <w:pPr>
        <w:pStyle w:val="2"/>
        <w:spacing w:before="0" w:beforeAutospacing="0" w:after="0" w:afterAutospacing="0"/>
        <w:jc w:val="center"/>
        <w:rPr>
          <w:bCs w:val="0"/>
          <w:sz w:val="40"/>
          <w:szCs w:val="40"/>
        </w:rPr>
      </w:pPr>
      <w:r w:rsidRPr="00671A55">
        <w:rPr>
          <w:bCs w:val="0"/>
          <w:sz w:val="40"/>
          <w:szCs w:val="40"/>
        </w:rPr>
        <w:t>Пояснювальна записка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до дипломної роботи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71A55">
        <w:rPr>
          <w:rFonts w:ascii="Times New Roman" w:hAnsi="Times New Roman"/>
          <w:sz w:val="28"/>
          <w:szCs w:val="28"/>
        </w:rPr>
        <w:t>_____________________</w:t>
      </w:r>
      <w:r w:rsidRPr="00671A55">
        <w:rPr>
          <w:rFonts w:ascii="Times New Roman" w:hAnsi="Times New Roman"/>
          <w:sz w:val="28"/>
          <w:szCs w:val="28"/>
          <w:u w:val="single"/>
        </w:rPr>
        <w:t>магіс</w:t>
      </w:r>
      <w:proofErr w:type="spellEnd"/>
      <w:r w:rsidRPr="00671A55">
        <w:rPr>
          <w:rFonts w:ascii="Times New Roman" w:hAnsi="Times New Roman"/>
          <w:sz w:val="28"/>
          <w:szCs w:val="28"/>
          <w:u w:val="single"/>
        </w:rPr>
        <w:t>тр</w:t>
      </w:r>
      <w:r w:rsidRPr="00671A55">
        <w:rPr>
          <w:rFonts w:ascii="Times New Roman" w:hAnsi="Times New Roman"/>
          <w:sz w:val="28"/>
          <w:szCs w:val="28"/>
        </w:rPr>
        <w:t>______________________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16"/>
        </w:rPr>
      </w:pPr>
      <w:r w:rsidRPr="00671A55">
        <w:rPr>
          <w:rFonts w:ascii="Times New Roman" w:hAnsi="Times New Roman"/>
          <w:sz w:val="16"/>
        </w:rPr>
        <w:t>(освітньо–кваліфікаційний рівень)</w:t>
      </w:r>
    </w:p>
    <w:p w:rsidR="00B148DF" w:rsidRPr="00671A55" w:rsidRDefault="00B148DF" w:rsidP="00B148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71A55">
        <w:rPr>
          <w:rFonts w:ascii="Times New Roman" w:hAnsi="Times New Roman"/>
          <w:sz w:val="28"/>
          <w:szCs w:val="28"/>
        </w:rPr>
        <w:t>На тему</w:t>
      </w:r>
      <w:r w:rsidRPr="00671A55">
        <w:rPr>
          <w:rFonts w:ascii="Times New Roman" w:hAnsi="Times New Roman"/>
          <w:szCs w:val="28"/>
        </w:rPr>
        <w:t xml:space="preserve"> </w:t>
      </w:r>
      <w:r w:rsidRPr="00671A55">
        <w:rPr>
          <w:rFonts w:ascii="Times New Roman" w:hAnsi="Times New Roman"/>
          <w:b/>
          <w:sz w:val="28"/>
          <w:szCs w:val="28"/>
          <w:shd w:val="clear" w:color="auto" w:fill="FFFFFF"/>
        </w:rPr>
        <w:t>Формування готовності майбутніх учителів до розвитку критичного мислення молодших школярів в умовах інноваційного освітнього середовища</w:t>
      </w: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</w:rPr>
      </w:pP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28"/>
          <w:szCs w:val="28"/>
          <w:highlight w:val="yellow"/>
        </w:rPr>
      </w:pPr>
      <w:r w:rsidRPr="00671A55">
        <w:rPr>
          <w:rFonts w:ascii="Times New Roman" w:hAnsi="Times New Roman"/>
          <w:sz w:val="28"/>
          <w:szCs w:val="28"/>
        </w:rPr>
        <w:t>Виконала: студентка групи 21по/з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 xml:space="preserve">спеціальності  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</w:rPr>
      </w:pPr>
      <w:r w:rsidRPr="00671A55">
        <w:rPr>
          <w:rFonts w:ascii="Times New Roman" w:hAnsi="Times New Roman"/>
          <w:sz w:val="28"/>
          <w:szCs w:val="28"/>
          <w:u w:val="single"/>
        </w:rPr>
        <w:t>013 Початкова освіта</w:t>
      </w:r>
      <w:r w:rsidRPr="00671A55">
        <w:rPr>
          <w:rFonts w:ascii="Times New Roman" w:hAnsi="Times New Roman"/>
          <w:sz w:val="28"/>
          <w:szCs w:val="28"/>
        </w:rPr>
        <w:t>_______________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16"/>
          <w:highlight w:val="yellow"/>
        </w:rPr>
      </w:pPr>
      <w:r w:rsidRPr="00671A55">
        <w:rPr>
          <w:rFonts w:ascii="Times New Roman" w:hAnsi="Times New Roman"/>
          <w:sz w:val="16"/>
        </w:rPr>
        <w:t xml:space="preserve">                       (шифр і назва напряму підготовки, спеціальності)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proofErr w:type="spellStart"/>
      <w:r w:rsidRPr="00671A55">
        <w:rPr>
          <w:rFonts w:ascii="Times New Roman" w:hAnsi="Times New Roman"/>
          <w:sz w:val="28"/>
          <w:szCs w:val="28"/>
          <w:u w:val="single"/>
        </w:rPr>
        <w:t>Семененко</w:t>
      </w:r>
      <w:proofErr w:type="spellEnd"/>
      <w:r w:rsidRPr="00671A55">
        <w:rPr>
          <w:rFonts w:ascii="Times New Roman" w:hAnsi="Times New Roman"/>
          <w:sz w:val="28"/>
          <w:szCs w:val="28"/>
          <w:u w:val="single"/>
        </w:rPr>
        <w:t xml:space="preserve"> А.В.</w:t>
      </w:r>
      <w:r w:rsidRPr="00671A55">
        <w:rPr>
          <w:rFonts w:ascii="Times New Roman" w:hAnsi="Times New Roman"/>
          <w:sz w:val="28"/>
          <w:szCs w:val="28"/>
        </w:rPr>
        <w:t>_________________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</w:rPr>
      </w:pPr>
      <w:r w:rsidRPr="00671A55">
        <w:rPr>
          <w:rFonts w:ascii="Times New Roman" w:hAnsi="Times New Roman"/>
          <w:sz w:val="16"/>
        </w:rPr>
        <w:t xml:space="preserve">                                 (прізвище та ініціали)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 xml:space="preserve">Керівник </w:t>
      </w:r>
      <w:proofErr w:type="spellStart"/>
      <w:r w:rsidRPr="00671A55">
        <w:rPr>
          <w:rFonts w:ascii="Times New Roman" w:hAnsi="Times New Roman"/>
          <w:sz w:val="28"/>
          <w:szCs w:val="28"/>
          <w:u w:val="single"/>
        </w:rPr>
        <w:t>Блудова</w:t>
      </w:r>
      <w:proofErr w:type="spellEnd"/>
      <w:r w:rsidRPr="00671A55">
        <w:rPr>
          <w:rFonts w:ascii="Times New Roman" w:hAnsi="Times New Roman"/>
          <w:sz w:val="28"/>
          <w:szCs w:val="28"/>
          <w:u w:val="single"/>
        </w:rPr>
        <w:t xml:space="preserve"> Ю.О.</w:t>
      </w:r>
      <w:r w:rsidRPr="00671A55">
        <w:rPr>
          <w:rFonts w:ascii="Times New Roman" w:hAnsi="Times New Roman"/>
          <w:sz w:val="28"/>
          <w:szCs w:val="28"/>
        </w:rPr>
        <w:t>_____________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</w:rPr>
      </w:pPr>
      <w:r w:rsidRPr="00671A55">
        <w:rPr>
          <w:rFonts w:ascii="Times New Roman" w:hAnsi="Times New Roman"/>
          <w:sz w:val="16"/>
        </w:rPr>
        <w:t xml:space="preserve">                                  (прізвище та ініціали)</w:t>
      </w:r>
    </w:p>
    <w:p w:rsidR="00B148DF" w:rsidRPr="00671A55" w:rsidRDefault="00B148DF" w:rsidP="00B148DF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proofErr w:type="spellStart"/>
      <w:r w:rsidRPr="00671A55">
        <w:rPr>
          <w:rFonts w:ascii="Times New Roman" w:hAnsi="Times New Roman"/>
          <w:sz w:val="28"/>
          <w:szCs w:val="28"/>
        </w:rPr>
        <w:t>Рецензент_</w:t>
      </w:r>
      <w:r>
        <w:rPr>
          <w:rFonts w:ascii="Times New Roman" w:hAnsi="Times New Roman"/>
          <w:sz w:val="28"/>
          <w:szCs w:val="28"/>
          <w:u w:val="single"/>
        </w:rPr>
        <w:t>Кузнецо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ва О.В.</w:t>
      </w:r>
      <w:r w:rsidRPr="00671A55">
        <w:rPr>
          <w:rFonts w:ascii="Times New Roman" w:hAnsi="Times New Roman"/>
          <w:sz w:val="28"/>
          <w:szCs w:val="28"/>
        </w:rPr>
        <w:t>___________</w:t>
      </w:r>
    </w:p>
    <w:p w:rsidR="00B148DF" w:rsidRPr="00671A55" w:rsidRDefault="00B148DF" w:rsidP="00B148DF">
      <w:pPr>
        <w:spacing w:after="0" w:line="240" w:lineRule="auto"/>
        <w:ind w:firstLine="4536"/>
        <w:rPr>
          <w:rFonts w:ascii="Times New Roman" w:hAnsi="Times New Roman"/>
        </w:rPr>
      </w:pPr>
      <w:r w:rsidRPr="00671A55">
        <w:rPr>
          <w:rFonts w:ascii="Times New Roman" w:hAnsi="Times New Roman"/>
          <w:sz w:val="16"/>
        </w:rPr>
        <w:t xml:space="preserve">                                  (прізвище та ініціали)</w:t>
      </w:r>
    </w:p>
    <w:p w:rsidR="00B148DF" w:rsidRPr="00671A55" w:rsidRDefault="00B148DF" w:rsidP="00B148DF">
      <w:pPr>
        <w:spacing w:after="0"/>
        <w:jc w:val="right"/>
        <w:rPr>
          <w:rFonts w:ascii="Times New Roman" w:hAnsi="Times New Roman"/>
        </w:rPr>
      </w:pPr>
    </w:p>
    <w:p w:rsidR="00B148DF" w:rsidRDefault="00B148DF" w:rsidP="00B148DF">
      <w:pPr>
        <w:spacing w:after="0"/>
        <w:jc w:val="right"/>
        <w:rPr>
          <w:rFonts w:ascii="Times New Roman" w:hAnsi="Times New Roman"/>
        </w:rPr>
      </w:pPr>
    </w:p>
    <w:p w:rsidR="00B148DF" w:rsidRDefault="00B148DF" w:rsidP="00B148DF">
      <w:pPr>
        <w:spacing w:after="0"/>
        <w:jc w:val="right"/>
        <w:rPr>
          <w:rFonts w:ascii="Times New Roman" w:hAnsi="Times New Roman"/>
        </w:rPr>
      </w:pPr>
    </w:p>
    <w:p w:rsidR="00B148DF" w:rsidRPr="00671A55" w:rsidRDefault="00B148DF" w:rsidP="00B148DF">
      <w:pPr>
        <w:spacing w:after="0"/>
        <w:jc w:val="right"/>
        <w:rPr>
          <w:rFonts w:ascii="Times New Roman" w:hAnsi="Times New Roman"/>
        </w:rPr>
      </w:pP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8DF" w:rsidRPr="00671A55" w:rsidRDefault="00B148DF" w:rsidP="00B148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Харків – 2019</w:t>
      </w:r>
    </w:p>
    <w:p w:rsidR="002128DE" w:rsidRDefault="002128DE">
      <w:pPr>
        <w:spacing w:after="0" w:line="360" w:lineRule="auto"/>
        <w:jc w:val="center"/>
      </w:pPr>
      <w:r>
        <w:br w:type="page"/>
      </w:r>
    </w:p>
    <w:p w:rsidR="00D439BC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lastRenderedPageBreak/>
        <w:t xml:space="preserve">Сучасне інформаційне суспільство функціонує у період високих технологій й вимагає </w:t>
      </w:r>
      <w:r>
        <w:rPr>
          <w:rFonts w:ascii="Times New Roman" w:hAnsi="Times New Roman"/>
          <w:sz w:val="28"/>
          <w:szCs w:val="28"/>
        </w:rPr>
        <w:t>формування</w:t>
      </w:r>
      <w:r w:rsidRPr="00671A55">
        <w:rPr>
          <w:rFonts w:ascii="Times New Roman" w:hAnsi="Times New Roman"/>
          <w:sz w:val="28"/>
          <w:szCs w:val="28"/>
        </w:rPr>
        <w:t xml:space="preserve"> особистості</w:t>
      </w:r>
      <w:r>
        <w:rPr>
          <w:rFonts w:ascii="Times New Roman" w:hAnsi="Times New Roman"/>
          <w:sz w:val="28"/>
          <w:szCs w:val="28"/>
        </w:rPr>
        <w:t xml:space="preserve">, яка є </w:t>
      </w:r>
      <w:r w:rsidRPr="00671A55">
        <w:rPr>
          <w:rFonts w:ascii="Times New Roman" w:hAnsi="Times New Roman"/>
          <w:sz w:val="28"/>
          <w:szCs w:val="28"/>
        </w:rPr>
        <w:t>всебічно розвинено</w:t>
      </w:r>
      <w:r>
        <w:rPr>
          <w:rFonts w:ascii="Times New Roman" w:hAnsi="Times New Roman"/>
          <w:sz w:val="28"/>
          <w:szCs w:val="28"/>
        </w:rPr>
        <w:t>ю</w:t>
      </w:r>
      <w:r w:rsidRPr="00671A55">
        <w:rPr>
          <w:rFonts w:ascii="Times New Roman" w:hAnsi="Times New Roman"/>
          <w:sz w:val="28"/>
          <w:szCs w:val="28"/>
        </w:rPr>
        <w:t>, здатн</w:t>
      </w:r>
      <w:r>
        <w:rPr>
          <w:rFonts w:ascii="Times New Roman" w:hAnsi="Times New Roman"/>
          <w:sz w:val="28"/>
          <w:szCs w:val="28"/>
        </w:rPr>
        <w:t>а</w:t>
      </w:r>
      <w:r w:rsidRPr="00671A55">
        <w:rPr>
          <w:rFonts w:ascii="Times New Roman" w:hAnsi="Times New Roman"/>
          <w:sz w:val="28"/>
          <w:szCs w:val="28"/>
        </w:rPr>
        <w:t xml:space="preserve"> до критичного мислення, </w:t>
      </w:r>
      <w:r>
        <w:rPr>
          <w:rFonts w:ascii="Times New Roman" w:hAnsi="Times New Roman"/>
          <w:sz w:val="28"/>
          <w:szCs w:val="28"/>
        </w:rPr>
        <w:t>людини</w:t>
      </w:r>
      <w:r w:rsidRPr="00671A55">
        <w:rPr>
          <w:rFonts w:ascii="Times New Roman" w:hAnsi="Times New Roman"/>
          <w:sz w:val="28"/>
          <w:szCs w:val="28"/>
        </w:rPr>
        <w:t xml:space="preserve"> з активною </w:t>
      </w:r>
      <w:r>
        <w:rPr>
          <w:rFonts w:ascii="Times New Roman" w:hAnsi="Times New Roman"/>
          <w:sz w:val="28"/>
          <w:szCs w:val="28"/>
        </w:rPr>
        <w:t xml:space="preserve">суспільною </w:t>
      </w:r>
      <w:r w:rsidRPr="00671A55">
        <w:rPr>
          <w:rFonts w:ascii="Times New Roman" w:hAnsi="Times New Roman"/>
          <w:sz w:val="28"/>
          <w:szCs w:val="28"/>
        </w:rPr>
        <w:t xml:space="preserve">позицією, </w:t>
      </w:r>
      <w:proofErr w:type="spellStart"/>
      <w:r w:rsidRPr="00671A55">
        <w:rPr>
          <w:rFonts w:ascii="Times New Roman" w:hAnsi="Times New Roman"/>
          <w:sz w:val="28"/>
          <w:szCs w:val="28"/>
        </w:rPr>
        <w:t>інноватора</w:t>
      </w:r>
      <w:proofErr w:type="spellEnd"/>
      <w:r w:rsidRPr="00671A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який </w:t>
      </w:r>
      <w:r w:rsidRPr="00671A55">
        <w:rPr>
          <w:rFonts w:ascii="Times New Roman" w:hAnsi="Times New Roman"/>
          <w:sz w:val="28"/>
          <w:szCs w:val="28"/>
        </w:rPr>
        <w:t>здат</w:t>
      </w:r>
      <w:r>
        <w:rPr>
          <w:rFonts w:ascii="Times New Roman" w:hAnsi="Times New Roman"/>
          <w:sz w:val="28"/>
          <w:szCs w:val="28"/>
        </w:rPr>
        <w:t>е</w:t>
      </w:r>
      <w:r w:rsidRPr="00671A55">
        <w:rPr>
          <w:rFonts w:ascii="Times New Roman" w:hAnsi="Times New Roman"/>
          <w:sz w:val="28"/>
          <w:szCs w:val="28"/>
        </w:rPr>
        <w:t>н змін</w:t>
      </w:r>
      <w:r>
        <w:rPr>
          <w:rFonts w:ascii="Times New Roman" w:hAnsi="Times New Roman"/>
          <w:sz w:val="28"/>
          <w:szCs w:val="28"/>
        </w:rPr>
        <w:t>ити</w:t>
      </w:r>
      <w:r w:rsidRPr="00671A55">
        <w:rPr>
          <w:rFonts w:ascii="Times New Roman" w:hAnsi="Times New Roman"/>
          <w:sz w:val="28"/>
          <w:szCs w:val="28"/>
        </w:rPr>
        <w:t xml:space="preserve"> навколишній світ </w:t>
      </w:r>
      <w:r>
        <w:rPr>
          <w:rFonts w:ascii="Times New Roman" w:hAnsi="Times New Roman"/>
          <w:sz w:val="28"/>
          <w:szCs w:val="28"/>
        </w:rPr>
        <w:t>й</w:t>
      </w:r>
      <w:r w:rsidRPr="0067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навча</w:t>
      </w:r>
      <w:r w:rsidRPr="00671A55">
        <w:rPr>
          <w:rFonts w:ascii="Times New Roman" w:hAnsi="Times New Roman"/>
          <w:sz w:val="28"/>
          <w:szCs w:val="28"/>
        </w:rPr>
        <w:t xml:space="preserve">тися протягом усього життя. Сучасна модель освіти націлена на досягнення основної мети – розвиток особистості учня через призму формування життєво-необхідних </w:t>
      </w:r>
      <w:proofErr w:type="spellStart"/>
      <w:r w:rsidRPr="00671A55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671A55">
        <w:rPr>
          <w:rFonts w:ascii="Times New Roman" w:hAnsi="Times New Roman"/>
          <w:sz w:val="28"/>
          <w:szCs w:val="28"/>
        </w:rPr>
        <w:t>.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E06">
        <w:rPr>
          <w:rFonts w:ascii="Times New Roman" w:hAnsi="Times New Roman"/>
          <w:sz w:val="28"/>
          <w:szCs w:val="28"/>
        </w:rPr>
        <w:t>Кожному педагогу хочеться, щоб на його уроках панувала атмосфера творчості, щоб учні виявляли жвавість уяви, фантазію, могли порівнювати, спиратися на інтуїцію, будувати асоціативні зв</w:t>
      </w:r>
      <w:r>
        <w:rPr>
          <w:rFonts w:ascii="Times New Roman" w:hAnsi="Times New Roman"/>
          <w:sz w:val="28"/>
          <w:szCs w:val="28"/>
        </w:rPr>
        <w:t>’</w:t>
      </w:r>
      <w:r w:rsidRPr="00B52E06">
        <w:rPr>
          <w:rFonts w:ascii="Times New Roman" w:hAnsi="Times New Roman"/>
          <w:sz w:val="28"/>
          <w:szCs w:val="28"/>
        </w:rPr>
        <w:t xml:space="preserve">язки, замислюватися над проблемними ситуаціями і пропонувати вихід з них, вміли відстоювати власну думку. Традиційно успішність навчання вимірювалася лише кількістю засвоєного учнем навчального матеріалу. Сучасного учня надзвичайно важко мотивувати до пізнавальної діяльності в умовах великого сучасного інформаційного простору. Сьогодні ми не можемо обмежувати себе методами, що спонукають учня до механічного сприйняття </w:t>
      </w:r>
      <w:r>
        <w:rPr>
          <w:rFonts w:ascii="Times New Roman" w:hAnsi="Times New Roman"/>
          <w:sz w:val="28"/>
          <w:szCs w:val="28"/>
        </w:rPr>
        <w:t xml:space="preserve">та засвоєння </w:t>
      </w:r>
      <w:r w:rsidRPr="00B52E06">
        <w:rPr>
          <w:rFonts w:ascii="Times New Roman" w:hAnsi="Times New Roman"/>
          <w:sz w:val="28"/>
          <w:szCs w:val="28"/>
        </w:rPr>
        <w:t>знань. Сучасне життя вимагає мислення високого рівня, здатності адаптуватися в широкому спектрі громадських та інтелектуальних ситуацій. Це, в свою чергу, вимагає від учителя пошуку, впровадження в практику нових освітніх технологій.</w:t>
      </w:r>
      <w:r w:rsidRPr="00671A55">
        <w:rPr>
          <w:rFonts w:ascii="Times New Roman" w:hAnsi="Times New Roman"/>
          <w:sz w:val="28"/>
          <w:szCs w:val="28"/>
        </w:rPr>
        <w:t xml:space="preserve"> 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CF6">
        <w:rPr>
          <w:rFonts w:ascii="Times New Roman" w:hAnsi="Times New Roman"/>
          <w:sz w:val="28"/>
          <w:szCs w:val="28"/>
        </w:rPr>
        <w:t>Сьогодні ведеться пошук способів розвитку мислення, що відповідає рівню XXI століття. Основні методичні інновації, по суті, пов</w:t>
      </w:r>
      <w:r>
        <w:rPr>
          <w:rFonts w:ascii="Times New Roman" w:hAnsi="Times New Roman"/>
          <w:sz w:val="28"/>
          <w:szCs w:val="28"/>
        </w:rPr>
        <w:t>’</w:t>
      </w:r>
      <w:r w:rsidRPr="00DB4CF6">
        <w:rPr>
          <w:rFonts w:ascii="Times New Roman" w:hAnsi="Times New Roman"/>
          <w:sz w:val="28"/>
          <w:szCs w:val="28"/>
        </w:rPr>
        <w:t xml:space="preserve">язані із застосуванням активних, інтерактивних або діалогових методів навчання, спрямованих на переорієнтацію діяльності викладача від інформаційної до організаційної. По суті, це звернення до багатого досвіду вітчизняної і зарубіжної педагогіки, його модернізація. Необхідні такі технології, які будуть сприяти пізнавальної самостійності </w:t>
      </w:r>
      <w:r>
        <w:rPr>
          <w:rFonts w:ascii="Times New Roman" w:hAnsi="Times New Roman"/>
          <w:sz w:val="28"/>
          <w:szCs w:val="28"/>
        </w:rPr>
        <w:t>здобувачів освіти</w:t>
      </w:r>
      <w:r w:rsidRPr="00DB4CF6">
        <w:rPr>
          <w:rFonts w:ascii="Times New Roman" w:hAnsi="Times New Roman"/>
          <w:sz w:val="28"/>
          <w:szCs w:val="28"/>
        </w:rPr>
        <w:t xml:space="preserve">. На наш погляд, ефективні </w:t>
      </w:r>
      <w:proofErr w:type="spellStart"/>
      <w:r>
        <w:rPr>
          <w:rFonts w:ascii="Times New Roman" w:hAnsi="Times New Roman"/>
          <w:sz w:val="28"/>
          <w:szCs w:val="28"/>
        </w:rPr>
        <w:t>практикоорієнтовані</w:t>
      </w:r>
      <w:proofErr w:type="spellEnd"/>
      <w:r w:rsidRPr="00DB4CF6">
        <w:rPr>
          <w:rFonts w:ascii="Times New Roman" w:hAnsi="Times New Roman"/>
          <w:sz w:val="28"/>
          <w:szCs w:val="28"/>
        </w:rPr>
        <w:t xml:space="preserve"> педагогічні технології, що сприяють глибокому засвоєнню змісту,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CF6">
        <w:rPr>
          <w:rFonts w:ascii="Times New Roman" w:hAnsi="Times New Roman"/>
          <w:sz w:val="28"/>
          <w:szCs w:val="28"/>
        </w:rPr>
        <w:t>підвищенн</w:t>
      </w:r>
      <w:r>
        <w:rPr>
          <w:rFonts w:ascii="Times New Roman" w:hAnsi="Times New Roman"/>
          <w:sz w:val="28"/>
          <w:szCs w:val="28"/>
        </w:rPr>
        <w:t>ю</w:t>
      </w:r>
      <w:r w:rsidRPr="00DB4CF6">
        <w:rPr>
          <w:rFonts w:ascii="Times New Roman" w:hAnsi="Times New Roman"/>
          <w:sz w:val="28"/>
          <w:szCs w:val="28"/>
        </w:rPr>
        <w:t xml:space="preserve"> самостійності в пізнавальній діяльності, розвитку критичного мислення.</w:t>
      </w:r>
    </w:p>
    <w:p w:rsidR="00D439BC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E06">
        <w:rPr>
          <w:rFonts w:ascii="Times New Roman" w:hAnsi="Times New Roman"/>
          <w:sz w:val="28"/>
          <w:szCs w:val="28"/>
        </w:rPr>
        <w:lastRenderedPageBreak/>
        <w:t>Серед багатьох інноваційних методів, що дозволяють добитися позитивних результатів у формуванні розумової діяльності школярів, значна увага приділяється технології критичного мислення. За останні двадцять років ця проблема стала досить актуальною.</w:t>
      </w:r>
      <w:r>
        <w:rPr>
          <w:rFonts w:ascii="Times New Roman" w:hAnsi="Times New Roman"/>
          <w:sz w:val="28"/>
          <w:szCs w:val="28"/>
        </w:rPr>
        <w:t xml:space="preserve"> Суспільство потребує громадян, що з</w:t>
      </w:r>
      <w:r w:rsidRPr="00671A55">
        <w:rPr>
          <w:rFonts w:ascii="Times New Roman" w:hAnsi="Times New Roman"/>
          <w:sz w:val="28"/>
          <w:szCs w:val="28"/>
        </w:rPr>
        <w:t>датні критично</w:t>
      </w:r>
      <w:r>
        <w:rPr>
          <w:rFonts w:ascii="Times New Roman" w:hAnsi="Times New Roman"/>
          <w:sz w:val="28"/>
          <w:szCs w:val="28"/>
        </w:rPr>
        <w:t>, які</w:t>
      </w:r>
      <w:r w:rsidRPr="00671A55">
        <w:rPr>
          <w:rFonts w:ascii="Times New Roman" w:hAnsi="Times New Roman"/>
          <w:sz w:val="28"/>
          <w:szCs w:val="28"/>
        </w:rPr>
        <w:t xml:space="preserve"> аналізу</w:t>
      </w:r>
      <w:r>
        <w:rPr>
          <w:rFonts w:ascii="Times New Roman" w:hAnsi="Times New Roman"/>
          <w:sz w:val="28"/>
          <w:szCs w:val="28"/>
        </w:rPr>
        <w:t>ють</w:t>
      </w:r>
      <w:r w:rsidRPr="00671A55">
        <w:rPr>
          <w:rFonts w:ascii="Times New Roman" w:hAnsi="Times New Roman"/>
          <w:sz w:val="28"/>
          <w:szCs w:val="28"/>
        </w:rPr>
        <w:t>, критично сприйма</w:t>
      </w:r>
      <w:r>
        <w:rPr>
          <w:rFonts w:ascii="Times New Roman" w:hAnsi="Times New Roman"/>
          <w:sz w:val="28"/>
          <w:szCs w:val="28"/>
        </w:rPr>
        <w:t>ють</w:t>
      </w:r>
      <w:r w:rsidRPr="00671A55">
        <w:rPr>
          <w:rFonts w:ascii="Times New Roman" w:hAnsi="Times New Roman"/>
          <w:sz w:val="28"/>
          <w:szCs w:val="28"/>
        </w:rPr>
        <w:t xml:space="preserve"> виклики сьогодення та роб</w:t>
      </w:r>
      <w:r>
        <w:rPr>
          <w:rFonts w:ascii="Times New Roman" w:hAnsi="Times New Roman"/>
          <w:sz w:val="28"/>
          <w:szCs w:val="28"/>
        </w:rPr>
        <w:t>лять</w:t>
      </w:r>
      <w:r w:rsidRPr="00671A55">
        <w:rPr>
          <w:rFonts w:ascii="Times New Roman" w:hAnsi="Times New Roman"/>
          <w:sz w:val="28"/>
          <w:szCs w:val="28"/>
        </w:rPr>
        <w:t xml:space="preserve"> свідомий вибір. </w:t>
      </w:r>
    </w:p>
    <w:p w:rsidR="00D439BC" w:rsidRPr="00DB4CF6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Одним із шляхів входження України до світового освітнього простору є реформування вітчизняної освіти через орієнтацію на технологію розвитку критичного мислення.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CF6">
        <w:rPr>
          <w:rFonts w:ascii="Times New Roman" w:eastAsia="NewBaskervilleC-Roman" w:hAnsi="Times New Roman"/>
          <w:sz w:val="28"/>
          <w:szCs w:val="28"/>
        </w:rPr>
        <w:t xml:space="preserve">У нормативних державних документах, стандартах вищої професійної освіти також зроблений акцент на інтенсифікацію самостійної пізнавальної діяльності. Розвиток критичного мислення студентів в процесі пізнавальної самостійної діяльності в рамках освітнього процесу, оскільки реалії сьогодні такі, що сучасний соціальний запит орієнтує на підготовку студента до здійснення самостійної пізнавальної діяльності як в процесі освіти в ЗВО, так і в подальшій професійній діяльності. Таким чином, на сьогоднішній день одна з першорядних проблем, що вирішуються вищою школою, – підвищення якості підготовки – має наступні пріоритети: випускники закладів вищої освіти повинні бути компетентні не тільки з предметів програми, тобто отримати відповідний обсяг знань, володіти навичками застосування цих знань на практиці, методами ведення дослідницької діяльності, а також здійснювати самостійний пошук нових знань і наукових відомостей, </w:t>
      </w:r>
      <w:proofErr w:type="spellStart"/>
      <w:r w:rsidRPr="00DB4CF6">
        <w:rPr>
          <w:rFonts w:ascii="Times New Roman" w:eastAsia="NewBaskervilleC-Roman" w:hAnsi="Times New Roman"/>
          <w:sz w:val="28"/>
          <w:szCs w:val="28"/>
        </w:rPr>
        <w:t>саморозвиватися</w:t>
      </w:r>
      <w:proofErr w:type="spellEnd"/>
      <w:r w:rsidRPr="00DB4CF6">
        <w:rPr>
          <w:rFonts w:ascii="Times New Roman" w:eastAsia="NewBaskervilleC-Roman" w:hAnsi="Times New Roman"/>
          <w:sz w:val="28"/>
          <w:szCs w:val="28"/>
        </w:rPr>
        <w:t xml:space="preserve"> і </w:t>
      </w:r>
      <w:proofErr w:type="spellStart"/>
      <w:r w:rsidRPr="00DB4CF6">
        <w:rPr>
          <w:rFonts w:ascii="Times New Roman" w:eastAsia="NewBaskervilleC-Roman" w:hAnsi="Times New Roman"/>
          <w:sz w:val="28"/>
          <w:szCs w:val="28"/>
        </w:rPr>
        <w:t>самоосвічуватися</w:t>
      </w:r>
      <w:proofErr w:type="spellEnd"/>
      <w:r w:rsidRPr="00DB4CF6">
        <w:rPr>
          <w:rFonts w:ascii="Times New Roman" w:eastAsia="NewBaskervilleC-Roman" w:hAnsi="Times New Roman"/>
          <w:sz w:val="28"/>
          <w:szCs w:val="28"/>
        </w:rPr>
        <w:t>, мати сформоване критичне мисленням.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Практику</w:t>
      </w:r>
      <w:r w:rsidRPr="00671A55">
        <w:rPr>
          <w:rFonts w:ascii="Times New Roman" w:hAnsi="Times New Roman"/>
          <w:sz w:val="28"/>
          <w:szCs w:val="28"/>
        </w:rPr>
        <w:t xml:space="preserve"> розвитку критичного мислення слід </w:t>
      </w:r>
      <w:r>
        <w:rPr>
          <w:rFonts w:ascii="Times New Roman" w:hAnsi="Times New Roman"/>
          <w:sz w:val="28"/>
          <w:szCs w:val="28"/>
        </w:rPr>
        <w:t>започатковувати</w:t>
      </w:r>
      <w:r w:rsidRPr="0067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вже на початковій ланці освіти</w:t>
      </w:r>
      <w:r w:rsidRPr="00671A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Це</w:t>
      </w:r>
      <w:r w:rsidRPr="00671A55">
        <w:rPr>
          <w:rFonts w:ascii="Times New Roman" w:hAnsi="Times New Roman"/>
          <w:sz w:val="28"/>
          <w:szCs w:val="28"/>
        </w:rPr>
        <w:t xml:space="preserve"> забезпеч</w:t>
      </w:r>
      <w:r>
        <w:rPr>
          <w:rFonts w:ascii="Times New Roman" w:hAnsi="Times New Roman"/>
          <w:sz w:val="28"/>
          <w:szCs w:val="28"/>
        </w:rPr>
        <w:t>ить</w:t>
      </w:r>
      <w:r w:rsidRPr="00671A55">
        <w:rPr>
          <w:rFonts w:ascii="Times New Roman" w:hAnsi="Times New Roman"/>
          <w:sz w:val="28"/>
          <w:szCs w:val="28"/>
        </w:rPr>
        <w:t xml:space="preserve"> перехід від </w:t>
      </w:r>
      <w:r>
        <w:rPr>
          <w:rFonts w:ascii="Times New Roman" w:hAnsi="Times New Roman"/>
          <w:sz w:val="28"/>
          <w:szCs w:val="28"/>
        </w:rPr>
        <w:t>освіти</w:t>
      </w:r>
      <w:r w:rsidRPr="00671A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орієнтована</w:t>
      </w:r>
      <w:r w:rsidRPr="00671A55">
        <w:rPr>
          <w:rFonts w:ascii="Times New Roman" w:hAnsi="Times New Roman"/>
          <w:sz w:val="28"/>
          <w:szCs w:val="28"/>
        </w:rPr>
        <w:t xml:space="preserve"> на запам’ятовування</w:t>
      </w:r>
      <w:r>
        <w:rPr>
          <w:rFonts w:ascii="Times New Roman" w:hAnsi="Times New Roman"/>
          <w:sz w:val="28"/>
          <w:szCs w:val="28"/>
        </w:rPr>
        <w:t xml:space="preserve"> матеріалу, до освіти</w:t>
      </w:r>
      <w:r w:rsidRPr="00671A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спрямована</w:t>
      </w:r>
      <w:r w:rsidRPr="00671A55">
        <w:rPr>
          <w:rFonts w:ascii="Times New Roman" w:hAnsi="Times New Roman"/>
          <w:sz w:val="28"/>
          <w:szCs w:val="28"/>
        </w:rPr>
        <w:t xml:space="preserve"> на розвиток самостійного свідомого мислення учнів. 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 xml:space="preserve">Технологія розвитку критичного мислення </w:t>
      </w:r>
      <w:r>
        <w:rPr>
          <w:rFonts w:ascii="Times New Roman" w:hAnsi="Times New Roman"/>
          <w:sz w:val="28"/>
          <w:szCs w:val="28"/>
        </w:rPr>
        <w:t>сприяє</w:t>
      </w:r>
      <w:r w:rsidRPr="00671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підготовці випускників</w:t>
      </w:r>
      <w:r w:rsidRPr="00671A55">
        <w:rPr>
          <w:rFonts w:ascii="Times New Roman" w:hAnsi="Times New Roman"/>
          <w:sz w:val="28"/>
          <w:szCs w:val="28"/>
        </w:rPr>
        <w:t xml:space="preserve"> нового покоління, які вміють мірк</w:t>
      </w:r>
      <w:r>
        <w:rPr>
          <w:rFonts w:ascii="Times New Roman" w:hAnsi="Times New Roman"/>
          <w:sz w:val="28"/>
          <w:szCs w:val="28"/>
        </w:rPr>
        <w:t>у</w:t>
      </w:r>
      <w:r w:rsidRPr="00671A55">
        <w:rPr>
          <w:rFonts w:ascii="Times New Roman" w:hAnsi="Times New Roman"/>
          <w:sz w:val="28"/>
          <w:szCs w:val="28"/>
        </w:rPr>
        <w:t xml:space="preserve">вати, спілкуватися, </w:t>
      </w:r>
      <w:r>
        <w:rPr>
          <w:rFonts w:ascii="Times New Roman" w:hAnsi="Times New Roman"/>
          <w:sz w:val="28"/>
          <w:szCs w:val="28"/>
        </w:rPr>
        <w:t>слухати</w:t>
      </w:r>
      <w:r w:rsidRPr="00671A55"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прислухатися до</w:t>
      </w:r>
      <w:r w:rsidRPr="00671A55">
        <w:rPr>
          <w:rFonts w:ascii="Times New Roman" w:hAnsi="Times New Roman"/>
          <w:sz w:val="28"/>
          <w:szCs w:val="28"/>
        </w:rPr>
        <w:t xml:space="preserve"> інших. </w:t>
      </w:r>
      <w:r>
        <w:rPr>
          <w:rFonts w:ascii="Times New Roman" w:hAnsi="Times New Roman"/>
          <w:sz w:val="28"/>
          <w:szCs w:val="28"/>
        </w:rPr>
        <w:t>У процесі</w:t>
      </w:r>
      <w:r w:rsidRPr="00671A55">
        <w:rPr>
          <w:rFonts w:ascii="Times New Roman" w:hAnsi="Times New Roman"/>
          <w:sz w:val="28"/>
          <w:szCs w:val="28"/>
        </w:rPr>
        <w:t xml:space="preserve"> запровадження цієї технології </w:t>
      </w:r>
      <w:r>
        <w:rPr>
          <w:rFonts w:ascii="Times New Roman" w:hAnsi="Times New Roman"/>
          <w:sz w:val="28"/>
          <w:szCs w:val="28"/>
        </w:rPr>
        <w:t xml:space="preserve">рівень </w:t>
      </w:r>
      <w:r>
        <w:rPr>
          <w:rFonts w:ascii="Times New Roman" w:hAnsi="Times New Roman"/>
          <w:sz w:val="28"/>
          <w:szCs w:val="28"/>
        </w:rPr>
        <w:lastRenderedPageBreak/>
        <w:t xml:space="preserve">засвоєння </w:t>
      </w:r>
      <w:r w:rsidRPr="00671A55">
        <w:rPr>
          <w:rFonts w:ascii="Times New Roman" w:hAnsi="Times New Roman"/>
          <w:sz w:val="28"/>
          <w:szCs w:val="28"/>
        </w:rPr>
        <w:t>знан</w:t>
      </w:r>
      <w:r>
        <w:rPr>
          <w:rFonts w:ascii="Times New Roman" w:hAnsi="Times New Roman"/>
          <w:sz w:val="28"/>
          <w:szCs w:val="28"/>
        </w:rPr>
        <w:t>ь</w:t>
      </w:r>
      <w:r w:rsidRPr="00671A55">
        <w:rPr>
          <w:rFonts w:ascii="Times New Roman" w:hAnsi="Times New Roman"/>
          <w:sz w:val="28"/>
          <w:szCs w:val="28"/>
        </w:rPr>
        <w:t xml:space="preserve"> значно </w:t>
      </w:r>
      <w:r>
        <w:rPr>
          <w:rFonts w:ascii="Times New Roman" w:hAnsi="Times New Roman"/>
          <w:sz w:val="28"/>
          <w:szCs w:val="28"/>
        </w:rPr>
        <w:t>вищий</w:t>
      </w:r>
      <w:r w:rsidRPr="00671A55">
        <w:rPr>
          <w:rFonts w:ascii="Times New Roman" w:hAnsi="Times New Roman"/>
          <w:sz w:val="28"/>
          <w:szCs w:val="28"/>
        </w:rPr>
        <w:t xml:space="preserve">, адже стратегії розвитку критичного мислення розраховані не на запам’ятовування, </w:t>
      </w:r>
      <w:r>
        <w:rPr>
          <w:rFonts w:ascii="Times New Roman" w:hAnsi="Times New Roman"/>
          <w:sz w:val="28"/>
          <w:szCs w:val="28"/>
        </w:rPr>
        <w:t>а на вдумливий, творчий процес дослідження</w:t>
      </w:r>
      <w:r w:rsidRPr="00671A55">
        <w:rPr>
          <w:rFonts w:ascii="Times New Roman" w:hAnsi="Times New Roman"/>
          <w:sz w:val="28"/>
          <w:szCs w:val="28"/>
        </w:rPr>
        <w:t xml:space="preserve"> світу, на </w:t>
      </w:r>
      <w:r>
        <w:rPr>
          <w:rFonts w:ascii="Times New Roman" w:hAnsi="Times New Roman"/>
          <w:sz w:val="28"/>
          <w:szCs w:val="28"/>
        </w:rPr>
        <w:t>формулювання</w:t>
      </w:r>
      <w:r w:rsidRPr="00671A55">
        <w:rPr>
          <w:rFonts w:ascii="Times New Roman" w:hAnsi="Times New Roman"/>
          <w:sz w:val="28"/>
          <w:szCs w:val="28"/>
        </w:rPr>
        <w:t xml:space="preserve"> проблеми та пошук </w:t>
      </w:r>
      <w:r>
        <w:rPr>
          <w:rFonts w:ascii="Times New Roman" w:hAnsi="Times New Roman"/>
          <w:sz w:val="28"/>
          <w:szCs w:val="28"/>
        </w:rPr>
        <w:t xml:space="preserve">шляхів </w:t>
      </w:r>
      <w:r w:rsidRPr="00671A55">
        <w:rPr>
          <w:rFonts w:ascii="Times New Roman" w:hAnsi="Times New Roman"/>
          <w:sz w:val="28"/>
          <w:szCs w:val="28"/>
        </w:rPr>
        <w:t>її розв’язання.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</w:t>
      </w:r>
      <w:r w:rsidRPr="00671A55">
        <w:rPr>
          <w:rFonts w:ascii="Times New Roman" w:hAnsi="Times New Roman"/>
          <w:sz w:val="28"/>
          <w:szCs w:val="28"/>
        </w:rPr>
        <w:t xml:space="preserve"> технології розвитку критичного мислення створює додаткову мотивацію до навчання. </w:t>
      </w:r>
      <w:r>
        <w:rPr>
          <w:rFonts w:ascii="Times New Roman" w:hAnsi="Times New Roman"/>
          <w:sz w:val="28"/>
          <w:szCs w:val="28"/>
        </w:rPr>
        <w:t>Учні</w:t>
      </w:r>
      <w:r w:rsidRPr="00671A55">
        <w:rPr>
          <w:rFonts w:ascii="Times New Roman" w:hAnsi="Times New Roman"/>
          <w:sz w:val="28"/>
          <w:szCs w:val="28"/>
        </w:rPr>
        <w:t xml:space="preserve"> ефективн</w:t>
      </w:r>
      <w:r>
        <w:rPr>
          <w:rFonts w:ascii="Times New Roman" w:hAnsi="Times New Roman"/>
          <w:sz w:val="28"/>
          <w:szCs w:val="28"/>
        </w:rPr>
        <w:t>о</w:t>
      </w:r>
      <w:r w:rsidRPr="00671A55">
        <w:rPr>
          <w:rFonts w:ascii="Times New Roman" w:hAnsi="Times New Roman"/>
          <w:sz w:val="28"/>
          <w:szCs w:val="28"/>
        </w:rPr>
        <w:t xml:space="preserve"> засвоюють нові знання, </w:t>
      </w:r>
      <w:r>
        <w:rPr>
          <w:rFonts w:ascii="Times New Roman" w:hAnsi="Times New Roman"/>
          <w:sz w:val="28"/>
          <w:szCs w:val="28"/>
        </w:rPr>
        <w:t xml:space="preserve">адже враховується </w:t>
      </w:r>
      <w:r w:rsidRPr="00671A55">
        <w:rPr>
          <w:rFonts w:ascii="Times New Roman" w:hAnsi="Times New Roman"/>
          <w:sz w:val="28"/>
          <w:szCs w:val="28"/>
        </w:rPr>
        <w:t>їхній пізнавальний процес. Школярі шукають шляхи застосування навичок критичного мислення і, як правило, охоче їх використовують і в класі, і в повсякденному житті.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>Технологія розвитку критичного мислення допомагає готувати дитину до життя в інформаційному суспільстві, вибирати серед невпинного потоку інформації головне, критично перевіряти отриману інформацію, співпрацювати з іншими. Зрештою, критичне мислення є дієвим способом виховання громадян, які повинні про все мати власну думку і не дозволяти маніпулювати своєю свідомістю.</w:t>
      </w:r>
    </w:p>
    <w:p w:rsidR="00D439BC" w:rsidRPr="00671A55" w:rsidRDefault="00D439BC" w:rsidP="00A97A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A55">
        <w:rPr>
          <w:rFonts w:ascii="Times New Roman" w:eastAsia="Times New Roman" w:hAnsi="Times New Roman"/>
          <w:sz w:val="28"/>
          <w:szCs w:val="28"/>
          <w:lang w:eastAsia="ru-RU"/>
        </w:rPr>
        <w:t>Саме початкова ланка є фундаментом формування критичного мислення як пріоритетного напрямку виховання особистості сучасної молодої людини.</w:t>
      </w:r>
    </w:p>
    <w:p w:rsidR="00E511D6" w:rsidRDefault="00D439BC" w:rsidP="00A97AF4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71A55">
        <w:rPr>
          <w:rFonts w:ascii="Times New Roman" w:hAnsi="Times New Roman"/>
          <w:sz w:val="28"/>
          <w:szCs w:val="28"/>
        </w:rPr>
        <w:t xml:space="preserve">Робота </w:t>
      </w:r>
      <w:r w:rsidRPr="00671A55">
        <w:rPr>
          <w:rFonts w:ascii="Times New Roman" w:hAnsi="Times New Roman"/>
          <w:snapToGrid w:val="0"/>
          <w:sz w:val="28"/>
          <w:szCs w:val="28"/>
        </w:rPr>
        <w:t>складається зі вступу, двох розділів, висновків до розділів, загальних висновків, списку використаних джерел (</w:t>
      </w:r>
      <w:r>
        <w:rPr>
          <w:rFonts w:ascii="Times New Roman" w:hAnsi="Times New Roman"/>
          <w:snapToGrid w:val="0"/>
          <w:sz w:val="28"/>
          <w:szCs w:val="28"/>
        </w:rPr>
        <w:t>84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 найменування)</w:t>
      </w:r>
      <w:r w:rsidRPr="00671A5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 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та додатків, </w:t>
      </w:r>
      <w:r>
        <w:rPr>
          <w:rFonts w:ascii="Times New Roman" w:hAnsi="Times New Roman"/>
          <w:snapToGrid w:val="0"/>
          <w:sz w:val="28"/>
          <w:szCs w:val="28"/>
        </w:rPr>
        <w:t>22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 таблиц</w:t>
      </w:r>
      <w:r>
        <w:rPr>
          <w:rFonts w:ascii="Times New Roman" w:hAnsi="Times New Roman"/>
          <w:snapToGrid w:val="0"/>
          <w:sz w:val="28"/>
          <w:szCs w:val="28"/>
        </w:rPr>
        <w:t>і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napToGrid w:val="0"/>
          <w:sz w:val="28"/>
          <w:szCs w:val="28"/>
        </w:rPr>
        <w:t>17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 рисунк</w:t>
      </w:r>
      <w:r>
        <w:rPr>
          <w:rFonts w:ascii="Times New Roman" w:hAnsi="Times New Roman"/>
          <w:snapToGrid w:val="0"/>
          <w:sz w:val="28"/>
          <w:szCs w:val="28"/>
        </w:rPr>
        <w:t>ів</w:t>
      </w:r>
      <w:r w:rsidRPr="00671A55">
        <w:rPr>
          <w:rFonts w:ascii="Times New Roman" w:hAnsi="Times New Roman"/>
          <w:snapToGrid w:val="0"/>
          <w:sz w:val="28"/>
          <w:szCs w:val="28"/>
        </w:rPr>
        <w:t xml:space="preserve">. Загальний обсяг роботи – </w:t>
      </w:r>
      <w:r>
        <w:rPr>
          <w:rFonts w:ascii="Times New Roman" w:hAnsi="Times New Roman"/>
          <w:snapToGrid w:val="0"/>
          <w:sz w:val="28"/>
          <w:szCs w:val="28"/>
        </w:rPr>
        <w:t xml:space="preserve">97 </w:t>
      </w:r>
      <w:r w:rsidRPr="00671A55">
        <w:rPr>
          <w:rFonts w:ascii="Times New Roman" w:hAnsi="Times New Roman"/>
          <w:snapToGrid w:val="0"/>
          <w:sz w:val="28"/>
          <w:szCs w:val="28"/>
        </w:rPr>
        <w:t>сторінок.</w:t>
      </w:r>
    </w:p>
    <w:p w:rsidR="004C07A0" w:rsidRDefault="004C07A0" w:rsidP="00681D8D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 розділі 1 «</w:t>
      </w:r>
      <w:r w:rsidRPr="004C07A0">
        <w:rPr>
          <w:rFonts w:ascii="Times New Roman" w:hAnsi="Times New Roman"/>
          <w:sz w:val="28"/>
          <w:szCs w:val="28"/>
          <w:shd w:val="clear" w:color="auto" w:fill="FFFFFF"/>
        </w:rPr>
        <w:t>Теоретичні основи формування готовності майбутніх учителів до розвитку критичного мислення молодших школярів в умовах інноваційного освітнього середовища</w:t>
      </w:r>
      <w:r>
        <w:rPr>
          <w:rFonts w:ascii="Times New Roman" w:hAnsi="Times New Roman"/>
          <w:snapToGrid w:val="0"/>
          <w:sz w:val="28"/>
          <w:szCs w:val="28"/>
        </w:rPr>
        <w:t xml:space="preserve">» розкрито </w:t>
      </w:r>
      <w:r>
        <w:rPr>
          <w:rFonts w:ascii="Times New Roman" w:hAnsi="Times New Roman"/>
          <w:sz w:val="28"/>
          <w:szCs w:val="28"/>
        </w:rPr>
        <w:t>к</w:t>
      </w:r>
      <w:r w:rsidRPr="00671A55">
        <w:rPr>
          <w:rFonts w:ascii="Times New Roman" w:hAnsi="Times New Roman"/>
          <w:sz w:val="28"/>
          <w:szCs w:val="28"/>
        </w:rPr>
        <w:t xml:space="preserve">ритичне мислення </w:t>
      </w:r>
      <w:r w:rsidRPr="00671A55">
        <w:rPr>
          <w:rFonts w:ascii="Times New Roman" w:hAnsi="Times New Roman"/>
          <w:sz w:val="28"/>
          <w:szCs w:val="28"/>
          <w:shd w:val="clear" w:color="auto" w:fill="FFFFFF"/>
        </w:rPr>
        <w:t>як основний аспект</w:t>
      </w:r>
      <w:r w:rsidRPr="00671A5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671A55">
        <w:rPr>
          <w:rFonts w:ascii="Times New Roman" w:hAnsi="Times New Roman"/>
          <w:sz w:val="28"/>
          <w:szCs w:val="28"/>
          <w:shd w:val="clear" w:color="auto" w:fill="FFFFFF"/>
        </w:rPr>
        <w:t xml:space="preserve">формування і розвитку ключових </w:t>
      </w:r>
      <w:proofErr w:type="spellStart"/>
      <w:r w:rsidRPr="00671A55">
        <w:rPr>
          <w:rFonts w:ascii="Times New Roman" w:hAnsi="Times New Roman"/>
          <w:sz w:val="28"/>
          <w:szCs w:val="28"/>
          <w:shd w:val="clear" w:color="auto" w:fill="FFFFFF"/>
        </w:rPr>
        <w:t>компетенцій</w:t>
      </w:r>
      <w:proofErr w:type="spellEnd"/>
      <w:r w:rsidRPr="00671A55">
        <w:rPr>
          <w:rFonts w:ascii="Times New Roman" w:hAnsi="Times New Roman"/>
          <w:sz w:val="28"/>
          <w:szCs w:val="28"/>
        </w:rPr>
        <w:t xml:space="preserve"> молодших школярів</w:t>
      </w:r>
      <w:r>
        <w:rPr>
          <w:rFonts w:ascii="Times New Roman" w:hAnsi="Times New Roman"/>
          <w:sz w:val="28"/>
          <w:szCs w:val="28"/>
        </w:rPr>
        <w:t>; с</w:t>
      </w:r>
      <w:r w:rsidRPr="00671A55">
        <w:rPr>
          <w:rFonts w:ascii="Times New Roman" w:hAnsi="Times New Roman"/>
          <w:sz w:val="28"/>
          <w:szCs w:val="28"/>
        </w:rPr>
        <w:t>учасні підходи підготовки майбутніх учителів до використання технологій розвитку критичного мислення в початковій школі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671A55">
        <w:rPr>
          <w:rFonts w:ascii="Times New Roman" w:hAnsi="Times New Roman"/>
          <w:sz w:val="28"/>
          <w:szCs w:val="28"/>
          <w:shd w:val="clear" w:color="auto" w:fill="FFFFFF"/>
        </w:rPr>
        <w:t>едагогічні умови формування готовності майбутніх учителів до розвитку критичного мислення молодших школярів в умовах інноваційного освітнього середовища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У розділі 2 </w:t>
      </w:r>
      <w:r w:rsidR="00A97AF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97AF4" w:rsidRPr="00A97AF4">
        <w:rPr>
          <w:rFonts w:ascii="Times New Roman" w:hAnsi="Times New Roman"/>
          <w:sz w:val="28"/>
          <w:szCs w:val="28"/>
          <w:shd w:val="clear" w:color="auto" w:fill="FFFFFF"/>
        </w:rPr>
        <w:t xml:space="preserve">Експериментальна перевірка реалізації </w:t>
      </w:r>
      <w:r w:rsidR="00A97AF4" w:rsidRPr="00A97A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педагогічних умов формування готовності майбутніх учителів до розвитку критичного мислення молодших школярів в умовах інноваційного освітнього середовища</w:t>
      </w:r>
      <w:r w:rsidR="00A97AF4">
        <w:rPr>
          <w:rFonts w:ascii="Times New Roman" w:hAnsi="Times New Roman"/>
          <w:sz w:val="28"/>
          <w:szCs w:val="28"/>
          <w:shd w:val="clear" w:color="auto" w:fill="FFFFFF"/>
        </w:rPr>
        <w:t>» розкрита о</w:t>
      </w:r>
      <w:r w:rsidR="00A97AF4" w:rsidRPr="00671A55">
        <w:rPr>
          <w:rFonts w:ascii="Times New Roman" w:hAnsi="Times New Roman"/>
          <w:sz w:val="28"/>
          <w:szCs w:val="28"/>
          <w:shd w:val="clear" w:color="auto" w:fill="FFFFFF"/>
        </w:rPr>
        <w:t xml:space="preserve">рганізація та проведення </w:t>
      </w:r>
      <w:proofErr w:type="spellStart"/>
      <w:r w:rsidR="00A97AF4" w:rsidRPr="00671A55">
        <w:rPr>
          <w:rFonts w:ascii="Times New Roman" w:hAnsi="Times New Roman"/>
          <w:sz w:val="28"/>
          <w:szCs w:val="28"/>
          <w:shd w:val="clear" w:color="auto" w:fill="FFFFFF"/>
        </w:rPr>
        <w:t>констатувального</w:t>
      </w:r>
      <w:proofErr w:type="spellEnd"/>
      <w:r w:rsidR="00A97AF4" w:rsidRPr="00671A55">
        <w:rPr>
          <w:rFonts w:ascii="Times New Roman" w:hAnsi="Times New Roman"/>
          <w:sz w:val="28"/>
          <w:szCs w:val="28"/>
          <w:shd w:val="clear" w:color="auto" w:fill="FFFFFF"/>
        </w:rPr>
        <w:t xml:space="preserve"> етапу дослідно-експериментальної роботи</w:t>
      </w:r>
      <w:r w:rsidR="00A97AF4">
        <w:rPr>
          <w:rFonts w:ascii="Times New Roman" w:hAnsi="Times New Roman"/>
          <w:sz w:val="28"/>
          <w:szCs w:val="28"/>
          <w:shd w:val="clear" w:color="auto" w:fill="FFFFFF"/>
        </w:rPr>
        <w:t>; р</w:t>
      </w:r>
      <w:r w:rsidR="00A97AF4" w:rsidRPr="00671A55">
        <w:rPr>
          <w:rFonts w:ascii="Times New Roman" w:hAnsi="Times New Roman"/>
          <w:sz w:val="28"/>
          <w:szCs w:val="28"/>
          <w:shd w:val="clear" w:color="auto" w:fill="FFFFFF"/>
        </w:rPr>
        <w:t>еалізація педагогічних умов формування готовності майбутніх учителів до розвитку критичного мислення молодших школярів в умовах інноваційного освітнього середовища</w:t>
      </w:r>
      <w:r w:rsidR="00A97AF4">
        <w:rPr>
          <w:rFonts w:ascii="Times New Roman" w:hAnsi="Times New Roman"/>
          <w:sz w:val="28"/>
          <w:szCs w:val="28"/>
          <w:shd w:val="clear" w:color="auto" w:fill="FFFFFF"/>
        </w:rPr>
        <w:t>; проведено а</w:t>
      </w:r>
      <w:r w:rsidR="00A97AF4" w:rsidRPr="00671A55">
        <w:rPr>
          <w:rFonts w:ascii="Times New Roman" w:hAnsi="Times New Roman"/>
          <w:sz w:val="28"/>
          <w:szCs w:val="28"/>
          <w:shd w:val="clear" w:color="auto" w:fill="FFFFFF"/>
        </w:rPr>
        <w:t>наліз результатів дослідно-експериментальної роботи</w:t>
      </w:r>
      <w:r w:rsidR="00A97AF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07A0" w:rsidRDefault="004C07A0" w:rsidP="00681D8D">
      <w:pPr>
        <w:spacing w:after="0" w:line="360" w:lineRule="auto"/>
        <w:ind w:firstLine="709"/>
        <w:jc w:val="both"/>
      </w:pPr>
    </w:p>
    <w:p w:rsidR="00681D8D" w:rsidRDefault="00681D8D" w:rsidP="00681D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D8D">
        <w:rPr>
          <w:rFonts w:ascii="Times New Roman" w:hAnsi="Times New Roman"/>
          <w:b/>
          <w:i/>
          <w:sz w:val="28"/>
          <w:szCs w:val="28"/>
        </w:rPr>
        <w:t>Ключові слова:</w:t>
      </w:r>
      <w:r w:rsidRPr="00681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критичне мислення, підготовка майбутнього вчителя, Нова українська школа, </w:t>
      </w:r>
      <w:r w:rsidRPr="00681D8D">
        <w:rPr>
          <w:rFonts w:ascii="Times New Roman" w:hAnsi="Times New Roman"/>
          <w:sz w:val="28"/>
          <w:szCs w:val="28"/>
          <w:shd w:val="clear" w:color="auto" w:fill="FFFFFF"/>
        </w:rPr>
        <w:t>інноваційн</w:t>
      </w:r>
      <w:r w:rsidRPr="00681D8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681D8D">
        <w:rPr>
          <w:rFonts w:ascii="Times New Roman" w:hAnsi="Times New Roman"/>
          <w:sz w:val="28"/>
          <w:szCs w:val="28"/>
          <w:shd w:val="clear" w:color="auto" w:fill="FFFFFF"/>
        </w:rPr>
        <w:t xml:space="preserve"> освітн</w:t>
      </w:r>
      <w:r w:rsidRPr="00681D8D">
        <w:rPr>
          <w:rFonts w:ascii="Times New Roman" w:hAnsi="Times New Roman"/>
          <w:sz w:val="28"/>
          <w:szCs w:val="28"/>
          <w:shd w:val="clear" w:color="auto" w:fill="FFFFFF"/>
        </w:rPr>
        <w:t>є середовище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молодші школярі. </w:t>
      </w:r>
    </w:p>
    <w:p w:rsidR="00681D8D" w:rsidRDefault="00681D8D" w:rsidP="00681D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D8D">
        <w:rPr>
          <w:rFonts w:ascii="Times New Roman" w:hAnsi="Times New Roman"/>
          <w:b/>
          <w:i/>
          <w:sz w:val="28"/>
          <w:szCs w:val="28"/>
        </w:rPr>
        <w:t>Ключевые</w:t>
      </w:r>
      <w:proofErr w:type="spellEnd"/>
      <w:r w:rsidRPr="00681D8D">
        <w:rPr>
          <w:rFonts w:ascii="Times New Roman" w:hAnsi="Times New Roman"/>
          <w:b/>
          <w:i/>
          <w:sz w:val="28"/>
          <w:szCs w:val="28"/>
        </w:rPr>
        <w:t xml:space="preserve"> слова:</w:t>
      </w:r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критическое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мышление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подготовка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будущего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учителя, </w:t>
      </w:r>
      <w:proofErr w:type="spellStart"/>
      <w:r w:rsidRPr="00681D8D">
        <w:rPr>
          <w:rFonts w:ascii="Times New Roman" w:hAnsi="Times New Roman"/>
          <w:sz w:val="28"/>
          <w:szCs w:val="28"/>
        </w:rPr>
        <w:t>Новая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украинская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школа, </w:t>
      </w:r>
      <w:proofErr w:type="spellStart"/>
      <w:r w:rsidRPr="00681D8D">
        <w:rPr>
          <w:rFonts w:ascii="Times New Roman" w:hAnsi="Times New Roman"/>
          <w:sz w:val="28"/>
          <w:szCs w:val="28"/>
        </w:rPr>
        <w:t>инновационное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образовательное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среду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младшие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школьни</w:t>
      </w:r>
      <w:bookmarkStart w:id="0" w:name="_GoBack"/>
      <w:bookmarkEnd w:id="0"/>
      <w:r w:rsidRPr="00681D8D">
        <w:rPr>
          <w:rFonts w:ascii="Times New Roman" w:hAnsi="Times New Roman"/>
          <w:sz w:val="28"/>
          <w:szCs w:val="28"/>
        </w:rPr>
        <w:t>ки</w:t>
      </w:r>
      <w:proofErr w:type="spellEnd"/>
      <w:r w:rsidRPr="00681D8D">
        <w:rPr>
          <w:rFonts w:ascii="Times New Roman" w:hAnsi="Times New Roman"/>
          <w:sz w:val="28"/>
          <w:szCs w:val="28"/>
        </w:rPr>
        <w:t>.</w:t>
      </w:r>
    </w:p>
    <w:p w:rsidR="00681D8D" w:rsidRPr="00681D8D" w:rsidRDefault="00681D8D" w:rsidP="00681D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1D8D">
        <w:rPr>
          <w:rFonts w:ascii="Times New Roman" w:hAnsi="Times New Roman"/>
          <w:b/>
          <w:i/>
          <w:sz w:val="28"/>
          <w:szCs w:val="28"/>
        </w:rPr>
        <w:t>Key</w:t>
      </w:r>
      <w:proofErr w:type="spellEnd"/>
      <w:r w:rsidRPr="00681D8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b/>
          <w:i/>
          <w:sz w:val="28"/>
          <w:szCs w:val="28"/>
        </w:rPr>
        <w:t>words</w:t>
      </w:r>
      <w:proofErr w:type="spellEnd"/>
      <w:r w:rsidRPr="00681D8D">
        <w:rPr>
          <w:rFonts w:ascii="Times New Roman" w:hAnsi="Times New Roman"/>
          <w:b/>
          <w:i/>
          <w:sz w:val="28"/>
          <w:szCs w:val="28"/>
        </w:rPr>
        <w:t>:</w:t>
      </w:r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critical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thinking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future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teacher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training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New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Ukrainian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school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innovative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educational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environment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1D8D">
        <w:rPr>
          <w:rFonts w:ascii="Times New Roman" w:hAnsi="Times New Roman"/>
          <w:sz w:val="28"/>
          <w:szCs w:val="28"/>
        </w:rPr>
        <w:t>junior</w:t>
      </w:r>
      <w:proofErr w:type="spellEnd"/>
      <w:r w:rsidRPr="00681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1D8D">
        <w:rPr>
          <w:rFonts w:ascii="Times New Roman" w:hAnsi="Times New Roman"/>
          <w:sz w:val="28"/>
          <w:szCs w:val="28"/>
        </w:rPr>
        <w:t>schoolchildren</w:t>
      </w:r>
      <w:proofErr w:type="spellEnd"/>
      <w:r w:rsidRPr="00681D8D">
        <w:rPr>
          <w:rFonts w:ascii="Times New Roman" w:hAnsi="Times New Roman"/>
          <w:sz w:val="28"/>
          <w:szCs w:val="28"/>
        </w:rPr>
        <w:t>.</w:t>
      </w:r>
    </w:p>
    <w:sectPr w:rsidR="00681D8D" w:rsidRPr="0068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3A6"/>
    <w:multiLevelType w:val="multilevel"/>
    <w:tmpl w:val="118A6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7231420"/>
    <w:multiLevelType w:val="multilevel"/>
    <w:tmpl w:val="7FCAE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C5178F"/>
    <w:multiLevelType w:val="singleLevel"/>
    <w:tmpl w:val="3CDC4E4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eastAsia="Times New Roman" w:hAnsi="Times New Roman" w:cs="Times New Roman"/>
      </w:rPr>
    </w:lvl>
  </w:abstractNum>
  <w:abstractNum w:abstractNumId="3">
    <w:nsid w:val="7D394844"/>
    <w:multiLevelType w:val="multilevel"/>
    <w:tmpl w:val="5FF0103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F"/>
    <w:rsid w:val="002128DE"/>
    <w:rsid w:val="004C07A0"/>
    <w:rsid w:val="00681D8D"/>
    <w:rsid w:val="00A97AF4"/>
    <w:rsid w:val="00B148DF"/>
    <w:rsid w:val="00D439BC"/>
    <w:rsid w:val="00D61560"/>
    <w:rsid w:val="00E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F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uk-UA"/>
    </w:rPr>
  </w:style>
  <w:style w:type="paragraph" w:styleId="2">
    <w:name w:val="heading 2"/>
    <w:basedOn w:val="a"/>
    <w:link w:val="20"/>
    <w:uiPriority w:val="99"/>
    <w:qFormat/>
    <w:rsid w:val="00B148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48DF"/>
    <w:rPr>
      <w:rFonts w:eastAsia="Calibri"/>
      <w:b/>
      <w:bCs/>
      <w:sz w:val="36"/>
      <w:szCs w:val="36"/>
      <w:lang w:val="uk-UA" w:eastAsia="ru-RU"/>
    </w:rPr>
  </w:style>
  <w:style w:type="paragraph" w:styleId="a3">
    <w:name w:val="List Paragraph"/>
    <w:basedOn w:val="a"/>
    <w:uiPriority w:val="99"/>
    <w:qFormat/>
    <w:rsid w:val="00D439BC"/>
    <w:pPr>
      <w:ind w:left="720"/>
      <w:contextualSpacing/>
    </w:pPr>
  </w:style>
  <w:style w:type="paragraph" w:customStyle="1" w:styleId="Default">
    <w:name w:val="Default"/>
    <w:uiPriority w:val="99"/>
    <w:rsid w:val="00D439B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customStyle="1" w:styleId="A00">
    <w:name w:val="A0"/>
    <w:uiPriority w:val="99"/>
    <w:rsid w:val="00D439BC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DF"/>
    <w:pPr>
      <w:spacing w:after="200" w:line="276" w:lineRule="auto"/>
      <w:jc w:val="left"/>
    </w:pPr>
    <w:rPr>
      <w:rFonts w:ascii="Calibri" w:eastAsia="Calibri" w:hAnsi="Calibri"/>
      <w:sz w:val="22"/>
      <w:szCs w:val="22"/>
      <w:lang w:val="uk-UA"/>
    </w:rPr>
  </w:style>
  <w:style w:type="paragraph" w:styleId="2">
    <w:name w:val="heading 2"/>
    <w:basedOn w:val="a"/>
    <w:link w:val="20"/>
    <w:uiPriority w:val="99"/>
    <w:qFormat/>
    <w:rsid w:val="00B148D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48DF"/>
    <w:rPr>
      <w:rFonts w:eastAsia="Calibri"/>
      <w:b/>
      <w:bCs/>
      <w:sz w:val="36"/>
      <w:szCs w:val="36"/>
      <w:lang w:val="uk-UA" w:eastAsia="ru-RU"/>
    </w:rPr>
  </w:style>
  <w:style w:type="paragraph" w:styleId="a3">
    <w:name w:val="List Paragraph"/>
    <w:basedOn w:val="a"/>
    <w:uiPriority w:val="99"/>
    <w:qFormat/>
    <w:rsid w:val="00D439BC"/>
    <w:pPr>
      <w:ind w:left="720"/>
      <w:contextualSpacing/>
    </w:pPr>
  </w:style>
  <w:style w:type="paragraph" w:customStyle="1" w:styleId="Default">
    <w:name w:val="Default"/>
    <w:uiPriority w:val="99"/>
    <w:rsid w:val="00D439BC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character" w:customStyle="1" w:styleId="A00">
    <w:name w:val="A0"/>
    <w:uiPriority w:val="99"/>
    <w:rsid w:val="00D439BC"/>
    <w:rPr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1218</Words>
  <Characters>6945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2020-06-07T09:41:00Z</dcterms:created>
  <dcterms:modified xsi:type="dcterms:W3CDTF">2020-06-07T09:51:00Z</dcterms:modified>
</cp:coreProperties>
</file>