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6C" w:rsidRDefault="00A93EE0" w:rsidP="00A93EE0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93EE0">
        <w:rPr>
          <w:rFonts w:ascii="Times New Roman" w:hAnsi="Times New Roman" w:cs="Times New Roman"/>
          <w:sz w:val="28"/>
        </w:rPr>
        <w:t>ПРАКТИЧНА ПІДГОТОВКА ВОКАЛІСTІВ-ЕСТРАДНИКІВ ДО ПРОФЕСІЙНОЇ ДІЯЛЬНОСТІ</w:t>
      </w:r>
    </w:p>
    <w:p w:rsidR="00A93EE0" w:rsidRDefault="00A93EE0" w:rsidP="00A93EE0">
      <w:pPr>
        <w:jc w:val="right"/>
        <w:rPr>
          <w:rFonts w:ascii="Times New Roman" w:hAnsi="Times New Roman" w:cs="Times New Roman"/>
          <w:sz w:val="28"/>
        </w:rPr>
      </w:pPr>
    </w:p>
    <w:p w:rsidR="00A93EE0" w:rsidRDefault="00A93EE0" w:rsidP="00A93EE0">
      <w:pPr>
        <w:jc w:val="right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Коржавих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uk-UA"/>
        </w:rPr>
        <w:t>І</w:t>
      </w:r>
      <w:r>
        <w:rPr>
          <w:rFonts w:ascii="Times New Roman" w:hAnsi="Times New Roman" w:cs="Times New Roman"/>
          <w:i/>
          <w:sz w:val="24"/>
        </w:rPr>
        <w:t>.М.,</w:t>
      </w:r>
    </w:p>
    <w:p w:rsidR="00A93EE0" w:rsidRPr="00A93EE0" w:rsidRDefault="00A93EE0" w:rsidP="00A93EE0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A93EE0">
        <w:rPr>
          <w:rFonts w:ascii="Times New Roman" w:hAnsi="Times New Roman" w:cs="Times New Roman"/>
          <w:sz w:val="24"/>
        </w:rPr>
        <w:t>Відмінник</w:t>
      </w:r>
      <w:proofErr w:type="spellEnd"/>
      <w:r w:rsidRPr="00A93E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EE0">
        <w:rPr>
          <w:rFonts w:ascii="Times New Roman" w:hAnsi="Times New Roman" w:cs="Times New Roman"/>
          <w:sz w:val="24"/>
        </w:rPr>
        <w:t>освіти</w:t>
      </w:r>
      <w:proofErr w:type="spellEnd"/>
      <w:r w:rsidRPr="00A93E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EE0">
        <w:rPr>
          <w:rFonts w:ascii="Times New Roman" w:hAnsi="Times New Roman" w:cs="Times New Roman"/>
          <w:sz w:val="24"/>
        </w:rPr>
        <w:t>України</w:t>
      </w:r>
      <w:proofErr w:type="spellEnd"/>
      <w:r w:rsidRPr="00A93E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3EE0">
        <w:rPr>
          <w:rFonts w:ascii="Times New Roman" w:hAnsi="Times New Roman" w:cs="Times New Roman"/>
          <w:sz w:val="24"/>
        </w:rPr>
        <w:t>викладач</w:t>
      </w:r>
      <w:proofErr w:type="spellEnd"/>
      <w:r w:rsidRPr="00A93EE0">
        <w:rPr>
          <w:rFonts w:ascii="Times New Roman" w:hAnsi="Times New Roman" w:cs="Times New Roman"/>
          <w:sz w:val="24"/>
        </w:rPr>
        <w:t>-методист,</w:t>
      </w:r>
    </w:p>
    <w:p w:rsidR="00A93EE0" w:rsidRPr="00A93EE0" w:rsidRDefault="00A93EE0" w:rsidP="00A93EE0">
      <w:pPr>
        <w:jc w:val="right"/>
        <w:rPr>
          <w:rFonts w:ascii="Times New Roman" w:hAnsi="Times New Roman" w:cs="Times New Roman"/>
          <w:sz w:val="24"/>
        </w:rPr>
      </w:pPr>
      <w:r w:rsidRPr="00A93EE0">
        <w:rPr>
          <w:rFonts w:ascii="Times New Roman" w:hAnsi="Times New Roman" w:cs="Times New Roman"/>
          <w:sz w:val="24"/>
        </w:rPr>
        <w:t xml:space="preserve">доцент </w:t>
      </w:r>
      <w:proofErr w:type="spellStart"/>
      <w:r w:rsidRPr="00A93EE0">
        <w:rPr>
          <w:rFonts w:ascii="Times New Roman" w:hAnsi="Times New Roman" w:cs="Times New Roman"/>
          <w:sz w:val="24"/>
        </w:rPr>
        <w:t>кафедри</w:t>
      </w:r>
      <w:proofErr w:type="spellEnd"/>
      <w:r w:rsidRPr="00A93EE0">
        <w:rPr>
          <w:rFonts w:ascii="Times New Roman" w:hAnsi="Times New Roman" w:cs="Times New Roman"/>
          <w:sz w:val="24"/>
        </w:rPr>
        <w:t xml:space="preserve"> вокально-</w:t>
      </w:r>
      <w:proofErr w:type="spellStart"/>
      <w:r w:rsidRPr="00A93EE0">
        <w:rPr>
          <w:rFonts w:ascii="Times New Roman" w:hAnsi="Times New Roman" w:cs="Times New Roman"/>
          <w:sz w:val="24"/>
        </w:rPr>
        <w:t>хорової</w:t>
      </w:r>
      <w:proofErr w:type="spellEnd"/>
      <w:r w:rsidRPr="00A93E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EE0">
        <w:rPr>
          <w:rFonts w:ascii="Times New Roman" w:hAnsi="Times New Roman" w:cs="Times New Roman"/>
          <w:sz w:val="24"/>
        </w:rPr>
        <w:t>підготовки</w:t>
      </w:r>
      <w:proofErr w:type="spellEnd"/>
      <w:r w:rsidRPr="00A93E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EE0">
        <w:rPr>
          <w:rFonts w:ascii="Times New Roman" w:hAnsi="Times New Roman" w:cs="Times New Roman"/>
          <w:sz w:val="24"/>
        </w:rPr>
        <w:t>вчителя</w:t>
      </w:r>
      <w:proofErr w:type="spellEnd"/>
    </w:p>
    <w:p w:rsidR="00A93EE0" w:rsidRPr="00A93EE0" w:rsidRDefault="00A93EE0" w:rsidP="00A93EE0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A93EE0">
        <w:rPr>
          <w:rFonts w:ascii="Times New Roman" w:hAnsi="Times New Roman" w:cs="Times New Roman"/>
          <w:sz w:val="24"/>
        </w:rPr>
        <w:t>Комунального</w:t>
      </w:r>
      <w:proofErr w:type="spellEnd"/>
      <w:r w:rsidRPr="00A93EE0">
        <w:rPr>
          <w:rFonts w:ascii="Times New Roman" w:hAnsi="Times New Roman" w:cs="Times New Roman"/>
          <w:sz w:val="24"/>
        </w:rPr>
        <w:t xml:space="preserve"> закладу «</w:t>
      </w:r>
      <w:proofErr w:type="spellStart"/>
      <w:r w:rsidRPr="00A93EE0">
        <w:rPr>
          <w:rFonts w:ascii="Times New Roman" w:hAnsi="Times New Roman" w:cs="Times New Roman"/>
          <w:sz w:val="24"/>
        </w:rPr>
        <w:t>Харківська</w:t>
      </w:r>
      <w:proofErr w:type="spellEnd"/>
      <w:r w:rsidRPr="00A93E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EE0">
        <w:rPr>
          <w:rFonts w:ascii="Times New Roman" w:hAnsi="Times New Roman" w:cs="Times New Roman"/>
          <w:sz w:val="24"/>
        </w:rPr>
        <w:t>гуманітарно</w:t>
      </w:r>
      <w:proofErr w:type="spellEnd"/>
      <w:r w:rsidRPr="00A93EE0">
        <w:rPr>
          <w:rFonts w:ascii="Times New Roman" w:hAnsi="Times New Roman" w:cs="Times New Roman"/>
          <w:sz w:val="24"/>
        </w:rPr>
        <w:t>-</w:t>
      </w:r>
    </w:p>
    <w:p w:rsidR="00A93EE0" w:rsidRDefault="00A93EE0" w:rsidP="00A93EE0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A93EE0">
        <w:rPr>
          <w:rFonts w:ascii="Times New Roman" w:hAnsi="Times New Roman" w:cs="Times New Roman"/>
          <w:sz w:val="24"/>
        </w:rPr>
        <w:t>педагогічна</w:t>
      </w:r>
      <w:proofErr w:type="spellEnd"/>
      <w:r w:rsidRPr="00A93E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EE0">
        <w:rPr>
          <w:rFonts w:ascii="Times New Roman" w:hAnsi="Times New Roman" w:cs="Times New Roman"/>
          <w:sz w:val="24"/>
        </w:rPr>
        <w:t>академія</w:t>
      </w:r>
      <w:proofErr w:type="spellEnd"/>
      <w:r w:rsidRPr="00A93EE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93EE0">
        <w:rPr>
          <w:rFonts w:ascii="Times New Roman" w:hAnsi="Times New Roman" w:cs="Times New Roman"/>
          <w:sz w:val="24"/>
        </w:rPr>
        <w:t>Харківської</w:t>
      </w:r>
      <w:proofErr w:type="spellEnd"/>
      <w:r w:rsidRPr="00A93E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EE0">
        <w:rPr>
          <w:rFonts w:ascii="Times New Roman" w:hAnsi="Times New Roman" w:cs="Times New Roman"/>
          <w:sz w:val="24"/>
        </w:rPr>
        <w:t>обласної</w:t>
      </w:r>
      <w:proofErr w:type="spellEnd"/>
      <w:r w:rsidRPr="00A93EE0">
        <w:rPr>
          <w:rFonts w:ascii="Times New Roman" w:hAnsi="Times New Roman" w:cs="Times New Roman"/>
          <w:sz w:val="24"/>
        </w:rPr>
        <w:t xml:space="preserve"> ради</w:t>
      </w:r>
    </w:p>
    <w:p w:rsidR="00A93EE0" w:rsidRDefault="00A93EE0" w:rsidP="00A93EE0">
      <w:pPr>
        <w:jc w:val="right"/>
        <w:rPr>
          <w:rFonts w:ascii="Times New Roman" w:hAnsi="Times New Roman" w:cs="Times New Roman"/>
          <w:sz w:val="24"/>
        </w:rPr>
      </w:pPr>
    </w:p>
    <w:p w:rsidR="00A93EE0" w:rsidRDefault="00A93EE0" w:rsidP="00A93EE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Вступ. </w:t>
      </w:r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Практична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підготовка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майбут</w:t>
      </w:r>
      <w:r>
        <w:rPr>
          <w:rFonts w:ascii="Times New Roman" w:eastAsia="Calibri" w:hAnsi="Times New Roman" w:cs="Times New Roman"/>
          <w:sz w:val="28"/>
          <w:szCs w:val="28"/>
        </w:rPr>
        <w:t>ньої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професійної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</w:t>
      </w:r>
      <w:r w:rsidRPr="007D511D">
        <w:rPr>
          <w:rFonts w:ascii="Times New Roman" w:eastAsia="Calibri" w:hAnsi="Times New Roman" w:cs="Times New Roman"/>
          <w:sz w:val="28"/>
          <w:szCs w:val="28"/>
        </w:rPr>
        <w:t>каліста-естрадника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є одним з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найважливіших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результатів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підготовки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фахівців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установ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вищої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напрямом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Музичне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мистецтво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профілем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Естрадно-</w:t>
      </w:r>
      <w:r w:rsidRPr="007D511D">
        <w:rPr>
          <w:rFonts w:ascii="Times New Roman" w:eastAsia="Calibri" w:hAnsi="Times New Roman" w:cs="Times New Roman"/>
          <w:sz w:val="28"/>
          <w:szCs w:val="28"/>
        </w:rPr>
        <w:t>джазовий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спів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». Основною формою, яка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забе</w:t>
      </w:r>
      <w:r>
        <w:rPr>
          <w:rFonts w:ascii="Times New Roman" w:eastAsia="Calibri" w:hAnsi="Times New Roman" w:cs="Times New Roman"/>
          <w:sz w:val="28"/>
          <w:szCs w:val="28"/>
        </w:rPr>
        <w:t>зпечує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практичну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підготовку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</w:t>
      </w:r>
      <w:r w:rsidRPr="007D511D">
        <w:rPr>
          <w:rFonts w:ascii="Times New Roman" w:eastAsia="Calibri" w:hAnsi="Times New Roman" w:cs="Times New Roman"/>
          <w:sz w:val="28"/>
          <w:szCs w:val="28"/>
        </w:rPr>
        <w:t>калістів-естрадників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, є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виконавська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практика на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сцені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. Вона проводиться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протягом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усього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періоду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, за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участю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студентів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сольних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концертах, концертах вокального ансамблю,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вокальних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естрадних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конкурсах і фестивалях. </w:t>
      </w:r>
    </w:p>
    <w:p w:rsidR="00A93EE0" w:rsidRDefault="00A93EE0" w:rsidP="00A93EE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Мета і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завдання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дослідження-розглянути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особливості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практичної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підготовки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вокалістів-естрадників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професійної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93EE0" w:rsidRDefault="00A93EE0" w:rsidP="00A93EE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Метою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виконавської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практики є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оволодіння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студентами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естрадного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самопочуття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формування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у них, на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базі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отриманих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установах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вищої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знань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професійних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умінь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навичок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прийняття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самостійних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рішень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сценічного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виступу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93EE0" w:rsidRPr="00A93EE0" w:rsidRDefault="00A93EE0" w:rsidP="00A93EE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Вокальне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естрадне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виконавство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яв</w:t>
      </w:r>
      <w:r>
        <w:rPr>
          <w:rFonts w:ascii="Times New Roman" w:eastAsia="Calibri" w:hAnsi="Times New Roman" w:cs="Times New Roman"/>
          <w:sz w:val="28"/>
          <w:szCs w:val="28"/>
        </w:rPr>
        <w:t>ище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надзвичайно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поширене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попу</w:t>
      </w:r>
      <w:r w:rsidRPr="007D511D">
        <w:rPr>
          <w:rFonts w:ascii="Times New Roman" w:eastAsia="Calibri" w:hAnsi="Times New Roman" w:cs="Times New Roman"/>
          <w:sz w:val="28"/>
          <w:szCs w:val="28"/>
        </w:rPr>
        <w:t>лярне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динаміка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постійно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зростає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Еволюція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вокального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мистецтва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естраді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вимагає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співаків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точного і тонкого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психологічного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проникнення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емоційний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інтелектуальний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зміст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музичног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Сучасний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співак-актор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повинен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вміти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відтворити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все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найтонші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відтінки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людських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емоцій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оскільки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специфіка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естрадної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драматургії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передбачає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глибоке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занурення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співака</w:t>
      </w:r>
      <w:proofErr w:type="spellEnd"/>
      <w:r w:rsidRPr="007D5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11D">
        <w:rPr>
          <w:rFonts w:ascii="Times New Roman" w:eastAsia="Calibri" w:hAnsi="Times New Roman" w:cs="Times New Roman"/>
          <w:sz w:val="28"/>
          <w:szCs w:val="28"/>
        </w:rPr>
        <w:t>внутрішні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процеси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людського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духу»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[3]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93EE0" w:rsidRDefault="00A93EE0" w:rsidP="00A93EE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Застосування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співаком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сцені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мікрофона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дозволяє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використовувати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такий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специфічний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емоційно-виразний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прийом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як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драйв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».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Цей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прийом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відтворює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яскравий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сплеск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напруги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дуже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високому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енергетичному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рівні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який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здатний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максимально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емоційно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впливати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слухачів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Зауважимо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що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як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205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кожен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прийом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крик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може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використовуватися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дуже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тонко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en-US"/>
        </w:rPr>
        <w:t>проф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есійно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майстрами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естради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[5]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93EE0" w:rsidRDefault="00A93EE0" w:rsidP="00A93EE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93EE0">
        <w:rPr>
          <w:rFonts w:ascii="Times New Roman" w:eastAsia="Calibri" w:hAnsi="Times New Roman" w:cs="Times New Roman"/>
          <w:sz w:val="28"/>
          <w:szCs w:val="28"/>
          <w:lang w:val="uk-UA"/>
        </w:rPr>
        <w:t>Iстотним</w:t>
      </w:r>
      <w:proofErr w:type="spellEnd"/>
      <w:r w:rsidRPr="00A93E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співі із за</w:t>
      </w:r>
      <w:r w:rsidR="00520535">
        <w:rPr>
          <w:rFonts w:ascii="Times New Roman" w:eastAsia="Calibri" w:hAnsi="Times New Roman" w:cs="Times New Roman"/>
          <w:sz w:val="28"/>
          <w:szCs w:val="28"/>
          <w:lang w:val="uk-UA"/>
        </w:rPr>
        <w:t>стосуванням мікрофона є його поє</w:t>
      </w:r>
      <w:r w:rsidRPr="00A93EE0">
        <w:rPr>
          <w:rFonts w:ascii="Times New Roman" w:eastAsia="Calibri" w:hAnsi="Times New Roman" w:cs="Times New Roman"/>
          <w:sz w:val="28"/>
          <w:szCs w:val="28"/>
          <w:lang w:val="uk-UA"/>
        </w:rPr>
        <w:t>днання з додатковими електронними обробками і з підсилювальної технікою: завдяк</w:t>
      </w:r>
      <w:r w:rsidR="00520535">
        <w:rPr>
          <w:rFonts w:ascii="Times New Roman" w:eastAsia="Calibri" w:hAnsi="Times New Roman" w:cs="Times New Roman"/>
          <w:sz w:val="28"/>
          <w:szCs w:val="28"/>
          <w:lang w:val="uk-UA"/>
        </w:rPr>
        <w:t>и їх використанню у виконавців з</w:t>
      </w:r>
      <w:r w:rsidRPr="00A93E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'являються нові можливості варіювання звуку за рахунок різних компресорів, які дозволяють регулювати динаміку, атаку, рівень насиченості звуку, використовувати шепіт і напівпошепки. До певної міри це вже не спів, </w:t>
      </w:r>
      <w:r w:rsidR="005205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 w:rsidRPr="00A93EE0">
        <w:rPr>
          <w:rFonts w:ascii="Times New Roman" w:eastAsia="Calibri" w:hAnsi="Times New Roman" w:cs="Times New Roman"/>
          <w:sz w:val="28"/>
          <w:szCs w:val="28"/>
          <w:lang w:val="uk-UA"/>
        </w:rPr>
        <w:t>речитатив, який використовується як особл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ива форма подачі текстового ма</w:t>
      </w:r>
      <w:r w:rsidRPr="00A93EE0">
        <w:rPr>
          <w:rFonts w:ascii="Times New Roman" w:eastAsia="Calibri" w:hAnsi="Times New Roman" w:cs="Times New Roman"/>
          <w:sz w:val="28"/>
          <w:szCs w:val="28"/>
          <w:lang w:val="uk-UA"/>
        </w:rPr>
        <w:t>теріалу, з метою створення емоційної виразності сценічного образу.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93EE0">
        <w:rPr>
          <w:rFonts w:ascii="Times New Roman" w:eastAsia="Calibri" w:hAnsi="Times New Roman" w:cs="Times New Roman"/>
          <w:sz w:val="28"/>
          <w:szCs w:val="28"/>
          <w:lang w:val="uk-UA"/>
        </w:rPr>
        <w:t>Його застосування ефективно тільки при використанні підсилювальної апаратури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520535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E3B22" w:rsidRDefault="00EE3B22" w:rsidP="00EE3B2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виконанні музичного твору вольові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зусилля і музичне почуття вико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навця цілком повинні зосередитися не тільки н</w:t>
      </w:r>
      <w:r w:rsidR="00520535">
        <w:rPr>
          <w:rFonts w:ascii="Times New Roman" w:eastAsia="Calibri" w:hAnsi="Times New Roman" w:cs="Times New Roman"/>
          <w:sz w:val="28"/>
          <w:szCs w:val="28"/>
          <w:lang w:val="uk-UA"/>
        </w:rPr>
        <w:t>а завданні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розкриття </w:t>
      </w:r>
      <w:r w:rsidR="00520535">
        <w:rPr>
          <w:rFonts w:ascii="Times New Roman" w:eastAsia="Calibri" w:hAnsi="Times New Roman" w:cs="Times New Roman"/>
          <w:sz w:val="28"/>
          <w:szCs w:val="28"/>
          <w:lang w:val="uk-UA"/>
        </w:rPr>
        <w:t>му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зи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чного образу твору, його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ідейно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емоційно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го змісту, але також на вишуку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ванні відповідних засобів музичної виразності. Це</w:t>
      </w:r>
      <w:r w:rsidR="005205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увага повинна бути «зігріта поч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уттями», без чого неможливо досягти художньо-виразного виконання. Особливий характер набуває увагу виконавця при публічному виступі, коли він, не дивлячись на відволікаючі обставини, повинен повністю зосередитися на виконанні художнього завдання. Вищий прояв уваги музиканта </w:t>
      </w:r>
      <w:r w:rsidR="005205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здатність слухати самого себе як би «з боку», що вимагає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максимальної зосере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дженості, напруженої роботи над собою і великого виконавського досвіду.</w:t>
      </w:r>
    </w:p>
    <w:p w:rsidR="00EE3B22" w:rsidRDefault="00520535" w:rsidP="00EE3B2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Незаперечним фактом є підвищене</w:t>
      </w:r>
      <w:r w:rsidR="00EE3B22"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естр</w:t>
      </w:r>
      <w:r w:rsidR="00EE3B22">
        <w:rPr>
          <w:rFonts w:ascii="Times New Roman" w:eastAsia="Calibri" w:hAnsi="Times New Roman" w:cs="Times New Roman"/>
          <w:sz w:val="28"/>
          <w:szCs w:val="28"/>
          <w:lang w:val="uk-UA"/>
        </w:rPr>
        <w:t>адне хвилювання у більшості по</w:t>
      </w:r>
      <w:r w:rsidR="00EE3B22"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чатківців музикантів. Подолати естрадне хвилювання допомагає така форма групових занять, як моделювання ситуації публічних виступів. Напередодні </w:t>
      </w:r>
      <w:r w:rsidR="00EE3B22" w:rsidRPr="00EE3B2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концерту навчаються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E3B22"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збираються в залі і виконують один перед одним свої програми. Тим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самим кожен навчається виступати</w:t>
      </w:r>
      <w:r w:rsidR="00EE3B22"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 публікою, яка в свою чергу, відіграє роль комісії, що обговорює і оцінює виступ. Таке моделювання ситуації публічних виступів сприяє не тільки подоланню хвилювань перед публікою, а й розвитку аналітичного образно-асоціативного мислення [4].</w:t>
      </w:r>
    </w:p>
    <w:p w:rsidR="00EE3B22" w:rsidRDefault="00EE3B22" w:rsidP="00EE3B2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Психологічна підготовка співаків до виступів складається з двох розділів: це загальна психологічна підготовка до виступів,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яка проводиться протягом усьо</w:t>
      </w:r>
      <w:r w:rsidR="00DD5763">
        <w:rPr>
          <w:rFonts w:ascii="Times New Roman" w:eastAsia="Calibri" w:hAnsi="Times New Roman" w:cs="Times New Roman"/>
          <w:sz w:val="28"/>
          <w:szCs w:val="28"/>
          <w:lang w:val="uk-UA"/>
        </w:rPr>
        <w:t>го року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спеціальна психологічна підготовка до виступів в </w:t>
      </w:r>
      <w:r w:rsidR="00DD5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конкретному 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концерті. У процесі управління нервово-психічним відновлен</w:t>
      </w:r>
      <w:r w:rsidR="00DD5763">
        <w:rPr>
          <w:rFonts w:ascii="Times New Roman" w:eastAsia="Calibri" w:hAnsi="Times New Roman" w:cs="Times New Roman"/>
          <w:sz w:val="28"/>
          <w:szCs w:val="28"/>
          <w:lang w:val="uk-UA"/>
        </w:rPr>
        <w:t>ням учасника знімається нервово-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психічне напруження, відновлюється працездатність після виступів, розвивається здатність до самостійного відновлення. Нервово-</w:t>
      </w:r>
      <w:r w:rsidR="00DD5763">
        <w:rPr>
          <w:rFonts w:ascii="Times New Roman" w:eastAsia="Calibri" w:hAnsi="Times New Roman" w:cs="Times New Roman"/>
          <w:sz w:val="28"/>
          <w:szCs w:val="28"/>
          <w:lang w:val="uk-UA"/>
        </w:rPr>
        <w:t>психічні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відновлення здійснюється за 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допомогою словесних впливів, відпочинку, релаксації, перемикання на інші види діяльності. Засоби і методи психолого-педагогічних впливі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повинні включатися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cі</w:t>
      </w:r>
      <w:proofErr w:type="spellEnd"/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етапи і періоди цілорічних занять і виступів [4].</w:t>
      </w:r>
    </w:p>
    <w:p w:rsidR="00EE3B22" w:rsidRDefault="00EE3B22" w:rsidP="00EE3B2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Висновки. Підводячи підсумки, пов'язані з організацією i </w:t>
      </w:r>
      <w:r w:rsidR="00DD5763">
        <w:rPr>
          <w:rFonts w:ascii="Times New Roman" w:eastAsia="Calibri" w:hAnsi="Times New Roman" w:cs="Times New Roman"/>
          <w:sz w:val="28"/>
          <w:szCs w:val="28"/>
          <w:lang w:val="uk-UA"/>
        </w:rPr>
        <w:t>проведен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ням виконавської практики вокалістів-естра</w:t>
      </w:r>
      <w:r w:rsidR="00DD5763">
        <w:rPr>
          <w:rFonts w:ascii="Times New Roman" w:eastAsia="Calibri" w:hAnsi="Times New Roman" w:cs="Times New Roman"/>
          <w:sz w:val="28"/>
          <w:szCs w:val="28"/>
          <w:lang w:val="uk-UA"/>
        </w:rPr>
        <w:t>дників, слід зазначити, що ест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радне самопочуття є визначальним в кі</w:t>
      </w:r>
      <w:r w:rsidR="00DD5763">
        <w:rPr>
          <w:rFonts w:ascii="Times New Roman" w:eastAsia="Calibri" w:hAnsi="Times New Roman" w:cs="Times New Roman"/>
          <w:sz w:val="28"/>
          <w:szCs w:val="28"/>
          <w:lang w:val="uk-UA"/>
        </w:rPr>
        <w:t>нцевому результаті роботи. Про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аналізувавши </w:t>
      </w:r>
      <w:r w:rsidR="00DD5763"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особливості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підготов</w:t>
      </w:r>
      <w:r w:rsidR="00DD5763">
        <w:rPr>
          <w:rFonts w:ascii="Times New Roman" w:eastAsia="Calibri" w:hAnsi="Times New Roman" w:cs="Times New Roman"/>
          <w:sz w:val="28"/>
          <w:szCs w:val="28"/>
          <w:lang w:val="uk-UA"/>
        </w:rPr>
        <w:t>ки до виконавської діяльності, м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и можемо відзначити, що мікроклімат і</w:t>
      </w:r>
      <w:r w:rsidR="00DD5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умови для дозрівання унікальної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D5763"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індивідуальності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співака на сцені повністю </w:t>
      </w:r>
      <w:r w:rsidR="00DD5763">
        <w:rPr>
          <w:rFonts w:ascii="Times New Roman" w:eastAsia="Calibri" w:hAnsi="Times New Roman" w:cs="Times New Roman"/>
          <w:sz w:val="28"/>
          <w:szCs w:val="28"/>
          <w:lang w:val="uk-UA"/>
        </w:rPr>
        <w:t>залежать від педагога, який по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винен воло</w:t>
      </w:r>
      <w:r w:rsidR="00DD5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діти певним набором професійних 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>якостей і комплексом різних мет</w:t>
      </w:r>
      <w:r w:rsidR="00DD5763">
        <w:rPr>
          <w:rFonts w:ascii="Times New Roman" w:eastAsia="Calibri" w:hAnsi="Times New Roman" w:cs="Times New Roman"/>
          <w:sz w:val="28"/>
          <w:szCs w:val="28"/>
          <w:lang w:val="uk-UA"/>
        </w:rPr>
        <w:t>одів, які сприяють більш повному виявленню</w:t>
      </w:r>
      <w:r w:rsidRPr="00EE3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творчих сил учня, розвитку його фантазії, уяви, артистизму, емоційності і інтелекту.</w:t>
      </w:r>
    </w:p>
    <w:p w:rsidR="00DD5763" w:rsidRPr="00DD5763" w:rsidRDefault="00DD5763" w:rsidP="00EE3B2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DD576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Список використаних джерел:</w:t>
      </w:r>
    </w:p>
    <w:p w:rsidR="00DD5763" w:rsidRDefault="00DD5763" w:rsidP="00EE3B2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</w:t>
      </w:r>
      <w:proofErr w:type="spellStart"/>
      <w:r w:rsidRPr="00DD5763">
        <w:rPr>
          <w:rFonts w:ascii="Times New Roman" w:eastAsia="Calibri" w:hAnsi="Times New Roman" w:cs="Times New Roman"/>
          <w:i/>
          <w:sz w:val="28"/>
          <w:szCs w:val="28"/>
          <w:lang w:val="uk-UA"/>
        </w:rPr>
        <w:t>Горожанкіна</w:t>
      </w:r>
      <w:proofErr w:type="spellEnd"/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О.Ю. Формування духовної 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ультури студентів музично-педа</w:t>
      </w:r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гогічних факультетів вищих закладів освіти: </w:t>
      </w:r>
      <w:proofErr w:type="spellStart"/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>автореф</w:t>
      </w:r>
      <w:proofErr w:type="spellEnd"/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>дис</w:t>
      </w:r>
      <w:proofErr w:type="spellEnd"/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B1756" w:rsidRPr="00FB1756">
        <w:rPr>
          <w:rFonts w:ascii="Times New Roman" w:eastAsia="Calibri" w:hAnsi="Times New Roman" w:cs="Times New Roman"/>
          <w:sz w:val="28"/>
          <w:szCs w:val="28"/>
          <w:lang w:val="uk-UA"/>
        </w:rPr>
        <w:t>канд</w:t>
      </w:r>
      <w:proofErr w:type="spellEnd"/>
      <w:r w:rsidR="00FB1756" w:rsidRPr="00FB17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FB1756" w:rsidRPr="00FB175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пед. наук:</w:t>
      </w:r>
      <w:r w:rsidR="00FB17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>13.00.04. Од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еса: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Південноукр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держ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пед. університе</w:t>
      </w:r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>т ім. К. Д. Ушинського, 1999. 19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B1756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</w:p>
    <w:p w:rsidR="00DD5763" w:rsidRDefault="00DD5763" w:rsidP="00EE3B2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DD5763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Дмитриев</w:t>
      </w:r>
      <w:proofErr w:type="spellEnd"/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Л.Г. </w:t>
      </w:r>
      <w:proofErr w:type="spellStart"/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>Основы</w:t>
      </w:r>
      <w:proofErr w:type="spellEnd"/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>вокальной</w:t>
      </w:r>
      <w:proofErr w:type="spellEnd"/>
      <w:r w:rsidRPr="00DD5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и. Москва: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2004. 368 с.</w:t>
      </w:r>
    </w:p>
    <w:p w:rsidR="00460B8A" w:rsidRDefault="00460B8A" w:rsidP="00460B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460B8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Захарчук</w:t>
      </w:r>
      <w:proofErr w:type="spellEnd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Т.Г. </w:t>
      </w:r>
      <w:proofErr w:type="spellStart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>Вокальная</w:t>
      </w:r>
      <w:proofErr w:type="spellEnd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>интерпретация</w:t>
      </w:r>
      <w:proofErr w:type="spellEnd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предмет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специального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музыко-</w:t>
      </w:r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>ведческого</w:t>
      </w:r>
      <w:proofErr w:type="spellEnd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>наблюдения</w:t>
      </w:r>
      <w:proofErr w:type="spellEnd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>. Музичне мистецтво і культура.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Одесса: </w:t>
      </w:r>
      <w:proofErr w:type="spellStart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>Астропринт</w:t>
      </w:r>
      <w:proofErr w:type="spellEnd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2002. </w:t>
      </w:r>
      <w:proofErr w:type="spellStart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>Вып</w:t>
      </w:r>
      <w:proofErr w:type="spellEnd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>. 3. С.4-25.</w:t>
      </w:r>
    </w:p>
    <w:p w:rsidR="00460B8A" w:rsidRDefault="00460B8A" w:rsidP="00460B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460B8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Назаренко</w:t>
      </w:r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М.П. Теоретичні основи інтеграц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ії знань у системі вокально-хо</w:t>
      </w:r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рової підготовки майбутнього вчителя музичного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мистецтва. Наукові записки: педагогічні науки. 2017. № 139. С.</w:t>
      </w:r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>151-154. URL: http://dspасе.kspu.kr.ua/jspui/bit- stream.pdf.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>(05.04.2018)</w:t>
      </w:r>
    </w:p>
    <w:p w:rsidR="00460B8A" w:rsidRPr="00460B8A" w:rsidRDefault="00460B8A" w:rsidP="00460B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r w:rsidRPr="00460B8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Орлов</w:t>
      </w:r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В.Ф. Теоретичні та методичні засад</w:t>
      </w:r>
      <w:r w:rsidR="001728C9">
        <w:rPr>
          <w:rFonts w:ascii="Times New Roman" w:eastAsia="Calibri" w:hAnsi="Times New Roman" w:cs="Times New Roman"/>
          <w:sz w:val="28"/>
          <w:szCs w:val="28"/>
          <w:lang w:val="uk-UA"/>
        </w:rPr>
        <w:t>и професійного становлення май</w:t>
      </w:r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>бутніх учителів мисте</w:t>
      </w:r>
      <w:r w:rsidR="001728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цьких дисциплін: </w:t>
      </w:r>
      <w:proofErr w:type="spellStart"/>
      <w:r w:rsidR="001728C9">
        <w:rPr>
          <w:rFonts w:ascii="Times New Roman" w:eastAsia="Calibri" w:hAnsi="Times New Roman" w:cs="Times New Roman"/>
          <w:sz w:val="28"/>
          <w:szCs w:val="28"/>
          <w:lang w:val="uk-UA"/>
        </w:rPr>
        <w:t>автореф</w:t>
      </w:r>
      <w:proofErr w:type="spellEnd"/>
      <w:r w:rsidR="001728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728C9">
        <w:rPr>
          <w:rFonts w:ascii="Times New Roman" w:eastAsia="Calibri" w:hAnsi="Times New Roman" w:cs="Times New Roman"/>
          <w:sz w:val="28"/>
          <w:szCs w:val="28"/>
          <w:lang w:val="uk-UA"/>
        </w:rPr>
        <w:t>дис</w:t>
      </w:r>
      <w:proofErr w:type="spellEnd"/>
      <w:r w:rsidR="001728C9">
        <w:rPr>
          <w:rFonts w:ascii="Times New Roman" w:eastAsia="Calibri" w:hAnsi="Times New Roman" w:cs="Times New Roman"/>
          <w:sz w:val="28"/>
          <w:szCs w:val="28"/>
          <w:lang w:val="uk-UA"/>
        </w:rPr>
        <w:t>. д</w:t>
      </w:r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-ра пед. </w:t>
      </w:r>
      <w:r w:rsidR="001728C9">
        <w:rPr>
          <w:rFonts w:ascii="Times New Roman" w:eastAsia="Calibri" w:hAnsi="Times New Roman" w:cs="Times New Roman"/>
          <w:sz w:val="28"/>
          <w:szCs w:val="28"/>
          <w:lang w:val="uk-UA"/>
        </w:rPr>
        <w:t>наук : 13.00.04 / АПН України. І</w:t>
      </w:r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н-т педагогіки і психології проф. освіти. Київ: </w:t>
      </w:r>
      <w:proofErr w:type="spellStart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>Б.в</w:t>
      </w:r>
      <w:proofErr w:type="spellEnd"/>
      <w:r w:rsidRPr="00460B8A">
        <w:rPr>
          <w:rFonts w:ascii="Times New Roman" w:eastAsia="Calibri" w:hAnsi="Times New Roman" w:cs="Times New Roman"/>
          <w:sz w:val="28"/>
          <w:szCs w:val="28"/>
          <w:lang w:val="uk-UA"/>
        </w:rPr>
        <w:t>., 2004. 45 с.</w:t>
      </w:r>
    </w:p>
    <w:p w:rsidR="00EE3B22" w:rsidRPr="00EE3B22" w:rsidRDefault="00EE3B22" w:rsidP="00EE3B2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93EE0" w:rsidRPr="00A93EE0" w:rsidRDefault="00A93EE0" w:rsidP="00A93EE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A93EE0" w:rsidRPr="00A93E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14" w:rsidRDefault="009B4F14" w:rsidP="00EE5D45">
      <w:pPr>
        <w:spacing w:after="0" w:line="240" w:lineRule="auto"/>
      </w:pPr>
      <w:r>
        <w:separator/>
      </w:r>
    </w:p>
  </w:endnote>
  <w:endnote w:type="continuationSeparator" w:id="0">
    <w:p w:rsidR="009B4F14" w:rsidRDefault="009B4F14" w:rsidP="00EE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181631"/>
      <w:docPartObj>
        <w:docPartGallery w:val="Page Numbers (Bottom of Page)"/>
        <w:docPartUnique/>
      </w:docPartObj>
    </w:sdtPr>
    <w:sdtContent>
      <w:p w:rsidR="00EE5D45" w:rsidRDefault="00EE5D45">
        <w:pPr>
          <w:pStyle w:val="a6"/>
          <w:jc w:val="center"/>
        </w:pPr>
        <w:r>
          <w:t>29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E5D45" w:rsidRDefault="00EE5D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14" w:rsidRDefault="009B4F14" w:rsidP="00EE5D45">
      <w:pPr>
        <w:spacing w:after="0" w:line="240" w:lineRule="auto"/>
      </w:pPr>
      <w:r>
        <w:separator/>
      </w:r>
    </w:p>
  </w:footnote>
  <w:footnote w:type="continuationSeparator" w:id="0">
    <w:p w:rsidR="009B4F14" w:rsidRDefault="009B4F14" w:rsidP="00EE5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56"/>
    <w:rsid w:val="000B4999"/>
    <w:rsid w:val="001728C9"/>
    <w:rsid w:val="00460B8A"/>
    <w:rsid w:val="00520535"/>
    <w:rsid w:val="005D7456"/>
    <w:rsid w:val="009B4F14"/>
    <w:rsid w:val="00A93EE0"/>
    <w:rsid w:val="00DD5763"/>
    <w:rsid w:val="00EC2B6C"/>
    <w:rsid w:val="00EE3B22"/>
    <w:rsid w:val="00EE5D45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242E"/>
  <w15:chartTrackingRefBased/>
  <w15:docId w15:val="{1EAFC5D5-0738-457B-975C-5043CF78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B8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E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D45"/>
  </w:style>
  <w:style w:type="paragraph" w:styleId="a6">
    <w:name w:val="footer"/>
    <w:basedOn w:val="a"/>
    <w:link w:val="a7"/>
    <w:uiPriority w:val="99"/>
    <w:unhideWhenUsed/>
    <w:rsid w:val="00EE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1DA4-0CFB-4125-A39D-23A4C443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2020-02-01T11:59:00Z</dcterms:created>
  <dcterms:modified xsi:type="dcterms:W3CDTF">2020-02-02T15:58:00Z</dcterms:modified>
</cp:coreProperties>
</file>