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35" w:rsidRDefault="00F10A35" w:rsidP="00F10A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F10A35" w:rsidRDefault="00F10A35" w:rsidP="00F10A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освіти і  науки Харківської обласної державної адміністрації</w:t>
      </w:r>
    </w:p>
    <w:p w:rsidR="00F10A35" w:rsidRDefault="00F10A35" w:rsidP="00F10A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Комунальний заклад</w:t>
      </w:r>
    </w:p>
    <w:p w:rsidR="00F10A35" w:rsidRDefault="00F10A35" w:rsidP="00F10A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«Харківська гуманітарно-педагогічна академія»</w:t>
      </w:r>
    </w:p>
    <w:p w:rsidR="00F10A35" w:rsidRDefault="00F10A35" w:rsidP="00F10A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ради</w:t>
      </w:r>
    </w:p>
    <w:p w:rsidR="00F10A35" w:rsidRDefault="00F10A35" w:rsidP="00F10A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0A35" w:rsidRDefault="00F10A35" w:rsidP="00F10A35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Кафедра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освіти та спеціальної психології</w:t>
      </w:r>
    </w:p>
    <w:p w:rsidR="00F10A35" w:rsidRDefault="00F10A35" w:rsidP="00F10A3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0A35" w:rsidRDefault="00F10A35" w:rsidP="00F10A3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0A35" w:rsidRDefault="00F10A35" w:rsidP="00F10A3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0A35" w:rsidRDefault="00F10A35" w:rsidP="00F10A3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10A35" w:rsidRDefault="00F10A35" w:rsidP="00F10A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МАГІСТЕРСЬКА РОБОТА</w:t>
      </w:r>
    </w:p>
    <w:p w:rsidR="00F10A35" w:rsidRPr="000174F7" w:rsidRDefault="00F10A35" w:rsidP="00F10A35">
      <w:pPr>
        <w:jc w:val="center"/>
        <w:rPr>
          <w:rFonts w:hint="eastAsia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тему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 «</w:t>
      </w:r>
      <w:r w:rsidRPr="00D23CA3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>ННОВАЦІЙНІ</w:t>
      </w:r>
      <w:r w:rsidRPr="00D23C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ПІДХОДИ В</w:t>
      </w:r>
      <w:r w:rsidRPr="00D23C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КОРЕКЦІЇ ВТОРИННИХ ПОРУШЕНЬ ПРИ</w:t>
      </w:r>
      <w:r w:rsidRPr="00D23CA3">
        <w:rPr>
          <w:rFonts w:ascii="Times New Roman" w:hAnsi="Times New Roman" w:cs="Times New Roman"/>
          <w:sz w:val="28"/>
          <w:lang w:val="uk-UA"/>
        </w:rPr>
        <w:t xml:space="preserve"> ДЦП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37636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10A35" w:rsidRDefault="00F10A35" w:rsidP="00F10A35">
      <w:pPr>
        <w:jc w:val="center"/>
        <w:rPr>
          <w:rFonts w:hint="eastAsia"/>
          <w:color w:val="000000"/>
          <w:lang w:val="uk-UA"/>
        </w:rPr>
      </w:pPr>
    </w:p>
    <w:p w:rsidR="00F10A35" w:rsidRDefault="00F10A35" w:rsidP="00F10A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освітньо-кваліфікаційного рівня магістр</w:t>
      </w:r>
    </w:p>
    <w:p w:rsidR="00F10A35" w:rsidRDefault="00F10A35" w:rsidP="00F10A3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(денної форми навчання)</w:t>
      </w:r>
    </w:p>
    <w:p w:rsidR="00F10A35" w:rsidRDefault="00F10A35" w:rsidP="00F10A3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0A35" w:rsidRDefault="00F10A35" w:rsidP="00F10A3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0A35" w:rsidRDefault="00F10A35" w:rsidP="00F10A3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0A35" w:rsidRDefault="00F10A35" w:rsidP="00F10A3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Виконала: студентка 6 курсу 611-СО групи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галузь знань 01 Освіта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спеціальність 016 Спеціальна освіта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Ірина ПОСМІТНА 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Керівник: кандидат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педагогічнихнаук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спеціальної психології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Ольга ТЕЛЬНА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Рецензент:</w:t>
      </w:r>
      <w:r>
        <w:rPr>
          <w:rFonts w:ascii="Arial" w:hAnsi="Arial"/>
          <w:color w:val="000000"/>
          <w:sz w:val="27"/>
          <w:szCs w:val="27"/>
          <w:lang w:val="uk-UA"/>
        </w:rPr>
        <w:t xml:space="preserve"> кандидат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педагогічних наук, доцент,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доцент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освіти 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спеціальної психології</w:t>
      </w:r>
    </w:p>
    <w:p w:rsidR="00F10A35" w:rsidRPr="000174F7" w:rsidRDefault="00F10A35" w:rsidP="00F10A35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Оксана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ІЛЬЧЕНКО </w:t>
      </w:r>
    </w:p>
    <w:p w:rsidR="00F10A35" w:rsidRDefault="00F10A35" w:rsidP="00F10A35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0A35" w:rsidRDefault="00F10A35" w:rsidP="00F10A3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0A35" w:rsidRDefault="00F10A35" w:rsidP="00F10A35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10A35" w:rsidRDefault="00F10A35" w:rsidP="00F10A35">
      <w:pPr>
        <w:tabs>
          <w:tab w:val="left" w:pos="2835"/>
          <w:tab w:val="left" w:pos="5529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137795</wp:posOffset>
                </wp:positionV>
                <wp:extent cx="1237615" cy="902335"/>
                <wp:effectExtent l="16510" t="20955" r="22225" b="196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1.6pt;margin-top:10.85pt;width:97.4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" strokecolor="white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23495</wp:posOffset>
                </wp:positionV>
                <wp:extent cx="1673860" cy="913765"/>
                <wp:effectExtent l="13335" t="11430" r="825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0.6pt;margin-top:1.85pt;width:131.8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" strokecolor="white" strokeweight=".26mm"/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м. Харків – 2018 р. </w:t>
      </w:r>
    </w:p>
    <w:p w:rsidR="00F10A35" w:rsidRDefault="00F10A35" w:rsidP="00F10A35">
      <w:pPr>
        <w:tabs>
          <w:tab w:val="left" w:pos="2835"/>
          <w:tab w:val="left" w:pos="5529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Посмітна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І. А. </w:t>
      </w:r>
      <w:r w:rsidRPr="00D23CA3">
        <w:rPr>
          <w:rFonts w:ascii="Times New Roman" w:hAnsi="Times New Roman" w:cs="Times New Roman"/>
          <w:sz w:val="28"/>
          <w:lang w:val="uk-UA"/>
        </w:rPr>
        <w:t>Інноваційні підходи в корекції вторинних порушень при ДЦП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 </w:t>
      </w:r>
    </w:p>
    <w:p w:rsidR="00F10A35" w:rsidRDefault="00F10A35" w:rsidP="00F10A3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 дослідженні проаналізовано феноменологію ДЦП, з</w:t>
      </w:r>
      <w:r w:rsidRPr="00D23C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ясовано медичні, психологічні, педагогічні та психосоціальні наслідки ДЦП в старшому дошкільному віці, проаналізовано структуру найбільш типових розладів у старших дошкільників із ДЦП, визначено первинні, вторинні та третинні порушення; наголошено на важливості своєчасної корекції вторинних порушень психофізичного розвитку дитини із ДЦП та розглянуто традиційні й інноваційні методи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корекційно-реабілітаційної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в означеному напрямку. .</w:t>
      </w:r>
    </w:p>
    <w:p w:rsidR="00F10A35" w:rsidRDefault="00F10A35" w:rsidP="00F10A3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результаті теоретичного й експериментального вивчення проблематики дослідження, встановлено, що інноваційні методи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корекційно-розвивальної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роботи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ігротерапія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арт-терапія,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логоритміка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інші, - мають величезний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психопедагогічний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потенціал у роботі з дітьми, котрі мають комплексні розлади психофізичного розвитку, зокрема, ДЦП, адже чинять на особистість дитини всебічний заспокійливий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гармонізуючий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вплив. Також, було доведено, що застосування інноваційних методів корекції при ДЦП вимагає від педагогічних працівників особливої уважності, поміркованості й індивідуального підходу до кожної дитини, що забезпечить результативність і довготривалу ефективність проведеної роботи. </w:t>
      </w:r>
    </w:p>
    <w:p w:rsidR="00F10A35" w:rsidRDefault="00F10A35" w:rsidP="00F10A3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Аналіз отриманих даних показав, що після формувального етапу дослідження у дітей експериментальної групи показники рівня сформованості усіх досліджуваних функцій зросли на 26.5%, а у дітей контрольної групи, котрі не брали участь у інноваційній програмі корекції вторинних порушень психофізичного розвитку, прогрес був не таким помітним (лише 6.25%). Тобто використання інноваційних педагогічних методів у корекції вторинних порушень психічного розвитку при ДЦП виявилося в 4 рази ефективнішим, ніж застосування традиційних методів навчання. </w:t>
      </w:r>
    </w:p>
    <w:p w:rsidR="00F10A35" w:rsidRDefault="00F10A35" w:rsidP="00F10A35">
      <w:pPr>
        <w:tabs>
          <w:tab w:val="left" w:pos="2835"/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Ключові слова: ДЦП, старший дошкільний вік, інноваційні методи корекції. </w:t>
      </w:r>
    </w:p>
    <w:p w:rsidR="00F10A35" w:rsidRDefault="00F10A35" w:rsidP="00F10A35">
      <w:pPr>
        <w:tabs>
          <w:tab w:val="left" w:pos="2835"/>
          <w:tab w:val="left" w:pos="5529"/>
        </w:tabs>
        <w:spacing w:line="360" w:lineRule="auto"/>
        <w:ind w:firstLine="709"/>
        <w:contextualSpacing/>
        <w:rPr>
          <w:rFonts w:hint="eastAsia"/>
          <w:color w:val="000000"/>
          <w:lang w:val="ru-RU"/>
        </w:rPr>
      </w:pPr>
      <w:r>
        <w:rPr>
          <w:color w:val="000000"/>
          <w:lang w:val="ru-RU"/>
        </w:rPr>
        <w:t>Ключевые слова: ДЦП, старший дошкольный возраст, инновационные методы коррекции.</w:t>
      </w:r>
    </w:p>
    <w:p w:rsidR="00F10A35" w:rsidRPr="00DB7181" w:rsidRDefault="00F10A35" w:rsidP="00F10A35">
      <w:pPr>
        <w:tabs>
          <w:tab w:val="left" w:pos="2835"/>
          <w:tab w:val="left" w:pos="5529"/>
        </w:tabs>
        <w:spacing w:line="360" w:lineRule="auto"/>
        <w:ind w:firstLine="709"/>
        <w:contextualSpacing/>
        <w:rPr>
          <w:rFonts w:hint="eastAsia"/>
          <w:color w:val="000000"/>
        </w:rPr>
        <w:sectPr w:rsidR="00F10A35" w:rsidRPr="00DB7181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color w:val="000000"/>
        </w:rPr>
        <w:t xml:space="preserve">Key Words: cerebral palsy, preschool age, innovational methods of correction. </w:t>
      </w:r>
    </w:p>
    <w:p w:rsidR="00AC7F56" w:rsidRDefault="00AC7F56">
      <w:bookmarkStart w:id="0" w:name="_GoBack"/>
      <w:bookmarkEnd w:id="0"/>
    </w:p>
    <w:sectPr w:rsidR="00AC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35"/>
    <w:rsid w:val="00AC7F56"/>
    <w:rsid w:val="00F1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35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35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2169</Words>
  <Characters>1237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2020-02-18T13:34:00Z</dcterms:created>
  <dcterms:modified xsi:type="dcterms:W3CDTF">2020-02-18T13:34:00Z</dcterms:modified>
</cp:coreProperties>
</file>