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FE" w:rsidRDefault="004C6EFE" w:rsidP="004C6EFE">
      <w:pPr>
        <w:jc w:val="center"/>
        <w:rPr>
          <w:sz w:val="28"/>
          <w:szCs w:val="28"/>
          <w:lang w:val="uk-UA"/>
        </w:rPr>
      </w:pPr>
      <w:r>
        <w:rPr>
          <w:sz w:val="28"/>
          <w:szCs w:val="28"/>
          <w:lang w:val="uk-UA"/>
        </w:rPr>
        <w:t>Міністерство освіти і науки України</w:t>
      </w:r>
    </w:p>
    <w:p w:rsidR="004C6EFE" w:rsidRDefault="004C6EFE" w:rsidP="004C6EFE">
      <w:pPr>
        <w:jc w:val="center"/>
        <w:rPr>
          <w:sz w:val="28"/>
          <w:szCs w:val="28"/>
          <w:lang w:val="uk-UA"/>
        </w:rPr>
      </w:pPr>
      <w:r>
        <w:rPr>
          <w:sz w:val="28"/>
          <w:szCs w:val="28"/>
          <w:lang w:val="uk-UA"/>
        </w:rPr>
        <w:t>Департамент науки і освіти</w:t>
      </w:r>
    </w:p>
    <w:p w:rsidR="004C6EFE" w:rsidRDefault="004C6EFE" w:rsidP="004C6EFE">
      <w:pPr>
        <w:jc w:val="center"/>
        <w:rPr>
          <w:sz w:val="28"/>
          <w:szCs w:val="28"/>
          <w:lang w:val="uk-UA"/>
        </w:rPr>
      </w:pPr>
      <w:r>
        <w:rPr>
          <w:sz w:val="28"/>
          <w:szCs w:val="28"/>
          <w:lang w:val="uk-UA"/>
        </w:rPr>
        <w:t xml:space="preserve">Харківської обласної районної адміністрації </w:t>
      </w:r>
    </w:p>
    <w:p w:rsidR="004C6EFE" w:rsidRDefault="004C6EFE" w:rsidP="004C6EFE">
      <w:pPr>
        <w:jc w:val="center"/>
        <w:rPr>
          <w:sz w:val="28"/>
          <w:szCs w:val="28"/>
          <w:lang w:val="uk-UA"/>
        </w:rPr>
      </w:pPr>
      <w:r>
        <w:rPr>
          <w:sz w:val="28"/>
          <w:szCs w:val="28"/>
          <w:lang w:val="uk-UA"/>
        </w:rPr>
        <w:t>Комунальний заклад</w:t>
      </w:r>
    </w:p>
    <w:p w:rsidR="004C6EFE" w:rsidRDefault="004C6EFE" w:rsidP="004C6EFE">
      <w:pPr>
        <w:jc w:val="center"/>
        <w:rPr>
          <w:sz w:val="28"/>
          <w:szCs w:val="28"/>
          <w:lang w:val="uk-UA"/>
        </w:rPr>
      </w:pPr>
      <w:r>
        <w:rPr>
          <w:sz w:val="28"/>
          <w:szCs w:val="28"/>
          <w:lang w:val="uk-UA"/>
        </w:rPr>
        <w:t>«Харківська гуманітарно-педагогічна академія»</w:t>
      </w:r>
    </w:p>
    <w:p w:rsidR="004C6EFE" w:rsidRDefault="004C6EFE" w:rsidP="004C6EFE">
      <w:pPr>
        <w:jc w:val="center"/>
        <w:rPr>
          <w:sz w:val="28"/>
          <w:szCs w:val="28"/>
          <w:lang w:val="uk-UA"/>
        </w:rPr>
      </w:pPr>
      <w:r>
        <w:rPr>
          <w:sz w:val="28"/>
          <w:szCs w:val="28"/>
          <w:lang w:val="uk-UA"/>
        </w:rPr>
        <w:t>Харківської обласної ради</w:t>
      </w:r>
    </w:p>
    <w:p w:rsidR="004C6EFE" w:rsidRDefault="004C6EFE" w:rsidP="004C6EFE">
      <w:pPr>
        <w:jc w:val="center"/>
        <w:rPr>
          <w:sz w:val="28"/>
          <w:szCs w:val="28"/>
          <w:lang w:val="uk-UA"/>
        </w:rPr>
      </w:pPr>
    </w:p>
    <w:p w:rsidR="004C6EFE" w:rsidRDefault="004C6EFE" w:rsidP="004C6EFE">
      <w:pPr>
        <w:jc w:val="center"/>
        <w:rPr>
          <w:i/>
          <w:sz w:val="28"/>
          <w:szCs w:val="28"/>
          <w:lang w:val="uk-UA"/>
        </w:rPr>
      </w:pPr>
      <w:r>
        <w:rPr>
          <w:i/>
          <w:sz w:val="28"/>
          <w:szCs w:val="28"/>
          <w:lang w:val="uk-UA"/>
        </w:rPr>
        <w:t>Кафедра корекційної освіти та спеціальної психології</w:t>
      </w:r>
    </w:p>
    <w:p w:rsidR="004C6EFE" w:rsidRDefault="004C6EFE" w:rsidP="004C6EFE">
      <w:pPr>
        <w:jc w:val="center"/>
        <w:rPr>
          <w:sz w:val="28"/>
          <w:szCs w:val="28"/>
          <w:lang w:val="uk-UA"/>
        </w:rPr>
      </w:pPr>
    </w:p>
    <w:p w:rsidR="004C6EFE" w:rsidRDefault="004C6EFE" w:rsidP="004C6EFE">
      <w:pPr>
        <w:jc w:val="center"/>
        <w:rPr>
          <w:sz w:val="28"/>
          <w:szCs w:val="28"/>
          <w:lang w:val="uk-UA"/>
        </w:rPr>
      </w:pPr>
    </w:p>
    <w:p w:rsidR="004C6EFE" w:rsidRDefault="004C6EFE" w:rsidP="004C6EFE">
      <w:pPr>
        <w:jc w:val="center"/>
        <w:rPr>
          <w:sz w:val="28"/>
          <w:szCs w:val="28"/>
          <w:lang w:val="uk-UA"/>
        </w:rPr>
      </w:pPr>
    </w:p>
    <w:p w:rsidR="004C6EFE" w:rsidRDefault="004C6EFE" w:rsidP="004C6EFE">
      <w:pPr>
        <w:jc w:val="center"/>
        <w:rPr>
          <w:sz w:val="28"/>
          <w:szCs w:val="28"/>
          <w:lang w:val="uk-UA"/>
        </w:rPr>
      </w:pPr>
    </w:p>
    <w:p w:rsidR="004C6EFE" w:rsidRDefault="004C6EFE" w:rsidP="004C6EFE">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МАГІСТЕРСЬКА РОБОТА</w:t>
      </w:r>
    </w:p>
    <w:p w:rsidR="004C6EFE" w:rsidRDefault="004C6EFE" w:rsidP="004C6EFE">
      <w:pPr>
        <w:spacing w:line="360" w:lineRule="auto"/>
        <w:ind w:firstLine="709"/>
        <w:jc w:val="center"/>
        <w:rPr>
          <w:rFonts w:eastAsia="Calibri"/>
          <w:b/>
          <w:sz w:val="28"/>
          <w:szCs w:val="28"/>
          <w:lang w:val="uk-UA" w:eastAsia="en-US"/>
        </w:rPr>
      </w:pPr>
      <w:r>
        <w:rPr>
          <w:sz w:val="28"/>
          <w:szCs w:val="28"/>
          <w:lang w:val="uk-UA"/>
        </w:rPr>
        <w:t xml:space="preserve">на тему </w:t>
      </w:r>
      <w:r>
        <w:rPr>
          <w:rFonts w:eastAsia="Calibri"/>
          <w:b/>
          <w:sz w:val="28"/>
          <w:szCs w:val="28"/>
          <w:lang w:val="uk-UA" w:eastAsia="en-US"/>
        </w:rPr>
        <w:t>«</w:t>
      </w:r>
      <w:r>
        <w:rPr>
          <w:rFonts w:ascii="Times New Roman" w:eastAsia="Calibri" w:hAnsi="Times New Roman" w:cs="Times New Roman"/>
          <w:b/>
          <w:sz w:val="28"/>
          <w:szCs w:val="28"/>
          <w:lang w:val="uk-UA" w:eastAsia="en-US"/>
        </w:rPr>
        <w:t>ОСОБЛИВОСТІ ОРГАНІЗАЦІЇ ДІЯЛЬНОСТІ АСИСТЕНТА ВЧИТЕЛЯ В ІНКЛЮЗИВНОМУ КЛАСІ</w:t>
      </w:r>
      <w:r>
        <w:rPr>
          <w:rFonts w:eastAsia="Calibri"/>
          <w:b/>
          <w:sz w:val="28"/>
          <w:szCs w:val="28"/>
          <w:lang w:val="uk-UA" w:eastAsia="en-US"/>
        </w:rPr>
        <w:t>»</w:t>
      </w:r>
    </w:p>
    <w:p w:rsidR="004C6EFE" w:rsidRDefault="004C6EFE" w:rsidP="004C6EFE">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освітньо-кваліфікаційного рівня магістр</w:t>
      </w:r>
    </w:p>
    <w:p w:rsidR="004C6EFE" w:rsidRDefault="004C6EFE" w:rsidP="004C6EFE">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(денної форми навчання)</w:t>
      </w:r>
    </w:p>
    <w:p w:rsidR="004C6EFE" w:rsidRDefault="004C6EFE" w:rsidP="004C6EFE">
      <w:pPr>
        <w:jc w:val="center"/>
        <w:rPr>
          <w:b/>
          <w:sz w:val="28"/>
          <w:szCs w:val="28"/>
          <w:lang w:val="uk-UA"/>
        </w:rPr>
      </w:pPr>
    </w:p>
    <w:p w:rsidR="004C6EFE" w:rsidRDefault="004C6EFE" w:rsidP="004C6EFE">
      <w:pPr>
        <w:jc w:val="center"/>
        <w:rPr>
          <w:b/>
          <w:sz w:val="28"/>
          <w:szCs w:val="28"/>
          <w:lang w:val="uk-UA"/>
        </w:rPr>
      </w:pPr>
    </w:p>
    <w:p w:rsidR="004C6EFE" w:rsidRDefault="004C6EFE" w:rsidP="004C6EFE">
      <w:pPr>
        <w:jc w:val="center"/>
        <w:rPr>
          <w:b/>
          <w:sz w:val="28"/>
          <w:szCs w:val="28"/>
          <w:lang w:val="uk-UA"/>
        </w:rPr>
      </w:pPr>
    </w:p>
    <w:p w:rsidR="004C6EFE" w:rsidRDefault="004C6EFE" w:rsidP="004C6EFE">
      <w:pPr>
        <w:jc w:val="center"/>
        <w:rPr>
          <w:b/>
          <w:sz w:val="28"/>
          <w:szCs w:val="28"/>
          <w:lang w:val="uk-UA"/>
        </w:rPr>
      </w:pPr>
    </w:p>
    <w:p w:rsidR="004C6EFE" w:rsidRDefault="004C6EFE" w:rsidP="004C6EFE">
      <w:pPr>
        <w:rPr>
          <w:b/>
          <w:sz w:val="28"/>
          <w:szCs w:val="28"/>
          <w:lang w:val="uk-UA"/>
        </w:rPr>
      </w:pPr>
    </w:p>
    <w:p w:rsidR="004C6EFE" w:rsidRDefault="004C6EFE" w:rsidP="004C6EFE">
      <w:pPr>
        <w:jc w:val="right"/>
        <w:rPr>
          <w:sz w:val="28"/>
          <w:szCs w:val="28"/>
          <w:lang w:val="uk-UA"/>
        </w:rPr>
      </w:pPr>
      <w:r>
        <w:rPr>
          <w:sz w:val="28"/>
          <w:szCs w:val="28"/>
          <w:lang w:val="uk-UA"/>
        </w:rPr>
        <w:t>Виконала студентка 6 курсу 611-СО групи</w:t>
      </w:r>
    </w:p>
    <w:p w:rsidR="004C6EFE" w:rsidRDefault="004C6EFE" w:rsidP="004C6EFE">
      <w:pPr>
        <w:jc w:val="right"/>
        <w:rPr>
          <w:sz w:val="28"/>
          <w:szCs w:val="28"/>
          <w:lang w:val="uk-UA"/>
        </w:rPr>
      </w:pPr>
      <w:r>
        <w:rPr>
          <w:sz w:val="28"/>
          <w:szCs w:val="28"/>
          <w:lang w:val="uk-UA"/>
        </w:rPr>
        <w:t>Галузь знань 01 «Педагогічна освіта»</w:t>
      </w:r>
    </w:p>
    <w:p w:rsidR="004C6EFE" w:rsidRDefault="004C6EFE" w:rsidP="004C6EFE">
      <w:pPr>
        <w:jc w:val="right"/>
        <w:rPr>
          <w:sz w:val="28"/>
          <w:szCs w:val="28"/>
          <w:lang w:val="uk-UA"/>
        </w:rPr>
      </w:pPr>
      <w:r>
        <w:rPr>
          <w:sz w:val="28"/>
          <w:szCs w:val="28"/>
          <w:lang w:val="uk-UA"/>
        </w:rPr>
        <w:t>Спеціальність 016 «Спеціальна освіта»</w:t>
      </w:r>
    </w:p>
    <w:p w:rsidR="004C6EFE" w:rsidRDefault="004C6EFE" w:rsidP="004C6EFE">
      <w:pPr>
        <w:jc w:val="right"/>
        <w:rPr>
          <w:sz w:val="28"/>
          <w:szCs w:val="28"/>
          <w:lang w:val="uk-UA"/>
        </w:rPr>
      </w:pPr>
      <w:r>
        <w:rPr>
          <w:sz w:val="28"/>
          <w:szCs w:val="28"/>
          <w:lang w:val="uk-UA"/>
        </w:rPr>
        <w:t>Роксалана БУХТ</w:t>
      </w:r>
      <w:bookmarkStart w:id="0" w:name="_GoBack"/>
      <w:bookmarkEnd w:id="0"/>
      <w:r>
        <w:rPr>
          <w:sz w:val="28"/>
          <w:szCs w:val="28"/>
          <w:lang w:val="uk-UA"/>
        </w:rPr>
        <w:t xml:space="preserve">ІЯРОВА </w:t>
      </w:r>
    </w:p>
    <w:p w:rsidR="004C6EFE" w:rsidRDefault="004C6EFE" w:rsidP="004C6EFE">
      <w:pPr>
        <w:jc w:val="right"/>
        <w:rPr>
          <w:sz w:val="28"/>
          <w:szCs w:val="28"/>
          <w:lang w:val="uk-UA"/>
        </w:rPr>
      </w:pPr>
      <w:r>
        <w:rPr>
          <w:sz w:val="28"/>
          <w:szCs w:val="28"/>
          <w:lang w:val="uk-UA"/>
        </w:rPr>
        <w:t xml:space="preserve">Керівник: кандидат психологічних наук, </w:t>
      </w:r>
    </w:p>
    <w:p w:rsidR="004C6EFE" w:rsidRPr="004C6EFE" w:rsidRDefault="004C6EFE" w:rsidP="004C6EFE">
      <w:pPr>
        <w:jc w:val="right"/>
        <w:rPr>
          <w:lang w:val="ru-RU"/>
        </w:rPr>
      </w:pPr>
      <w:r>
        <w:rPr>
          <w:sz w:val="28"/>
          <w:szCs w:val="28"/>
          <w:lang w:val="uk-UA"/>
        </w:rPr>
        <w:t xml:space="preserve">старший викладач </w:t>
      </w:r>
      <w:r>
        <w:rPr>
          <w:rFonts w:ascii="Times New Roman" w:hAnsi="Times New Roman" w:cs="Times New Roman"/>
          <w:color w:val="000000"/>
          <w:sz w:val="28"/>
          <w:szCs w:val="27"/>
          <w:lang w:val="uk-UA"/>
        </w:rPr>
        <w:t xml:space="preserve">корекційної освіти </w:t>
      </w:r>
    </w:p>
    <w:p w:rsidR="004C6EFE" w:rsidRPr="004C6EFE" w:rsidRDefault="004C6EFE" w:rsidP="004C6EFE">
      <w:pPr>
        <w:jc w:val="right"/>
        <w:rPr>
          <w:lang w:val="ru-RU"/>
        </w:rPr>
      </w:pPr>
      <w:r>
        <w:rPr>
          <w:rFonts w:ascii="Times New Roman" w:hAnsi="Times New Roman" w:cs="Times New Roman"/>
          <w:color w:val="000000"/>
          <w:sz w:val="28"/>
          <w:szCs w:val="27"/>
          <w:lang w:val="uk-UA"/>
        </w:rPr>
        <w:t>та спеціальної психології</w:t>
      </w:r>
    </w:p>
    <w:p w:rsidR="004C6EFE" w:rsidRDefault="004C6EFE" w:rsidP="004C6EFE">
      <w:pPr>
        <w:jc w:val="right"/>
        <w:rPr>
          <w:sz w:val="28"/>
          <w:szCs w:val="28"/>
          <w:lang w:val="uk-UA"/>
        </w:rPr>
      </w:pPr>
      <w:r>
        <w:rPr>
          <w:sz w:val="28"/>
          <w:szCs w:val="28"/>
          <w:lang w:val="uk-UA"/>
        </w:rPr>
        <w:t>Тетяна КАЛІНІНА</w:t>
      </w:r>
    </w:p>
    <w:p w:rsidR="004C6EFE" w:rsidRPr="004C6EFE" w:rsidRDefault="004C6EFE" w:rsidP="004C6EFE">
      <w:pPr>
        <w:jc w:val="right"/>
        <w:rPr>
          <w:lang w:val="ru-RU"/>
        </w:rPr>
      </w:pPr>
      <w:r>
        <w:rPr>
          <w:sz w:val="28"/>
          <w:szCs w:val="28"/>
          <w:lang w:val="uk-UA"/>
        </w:rPr>
        <w:t xml:space="preserve">Рецензент </w:t>
      </w:r>
      <w:r>
        <w:rPr>
          <w:rFonts w:ascii="Times New Roman" w:hAnsi="Times New Roman" w:cs="Times New Roman"/>
          <w:color w:val="000000"/>
          <w:sz w:val="28"/>
          <w:szCs w:val="27"/>
          <w:lang w:val="uk-UA"/>
        </w:rPr>
        <w:t>кандидат п</w:t>
      </w:r>
      <w:r>
        <w:rPr>
          <w:color w:val="000000"/>
          <w:sz w:val="28"/>
          <w:szCs w:val="27"/>
          <w:lang w:val="uk-UA"/>
        </w:rPr>
        <w:t>сихол</w:t>
      </w:r>
      <w:r>
        <w:rPr>
          <w:rFonts w:ascii="Times New Roman" w:hAnsi="Times New Roman" w:cs="Times New Roman"/>
          <w:color w:val="000000"/>
          <w:sz w:val="28"/>
          <w:szCs w:val="27"/>
          <w:lang w:val="uk-UA"/>
        </w:rPr>
        <w:t xml:space="preserve">огічних наук, </w:t>
      </w:r>
    </w:p>
    <w:p w:rsidR="004C6EFE" w:rsidRDefault="004C6EFE" w:rsidP="004C6EFE">
      <w:pPr>
        <w:jc w:val="right"/>
        <w:rPr>
          <w:rFonts w:ascii="Times New Roman" w:hAnsi="Times New Roman" w:cs="Times New Roman"/>
          <w:color w:val="000000"/>
          <w:sz w:val="28"/>
          <w:szCs w:val="27"/>
          <w:lang w:val="uk-UA"/>
        </w:rPr>
      </w:pPr>
      <w:r>
        <w:rPr>
          <w:color w:val="000000"/>
          <w:sz w:val="28"/>
          <w:szCs w:val="27"/>
          <w:lang w:val="uk-UA"/>
        </w:rPr>
        <w:t>викладач</w:t>
      </w:r>
      <w:r>
        <w:rPr>
          <w:rFonts w:ascii="Times New Roman" w:hAnsi="Times New Roman" w:cs="Times New Roman"/>
          <w:color w:val="000000"/>
          <w:sz w:val="28"/>
          <w:szCs w:val="27"/>
          <w:lang w:val="uk-UA"/>
        </w:rPr>
        <w:t xml:space="preserve"> кафедри корекційної освіти </w:t>
      </w:r>
    </w:p>
    <w:p w:rsidR="004C6EFE" w:rsidRDefault="004C6EFE" w:rsidP="004C6EFE">
      <w:pPr>
        <w:jc w:val="right"/>
        <w:rPr>
          <w:rFonts w:ascii="Times New Roman" w:hAnsi="Times New Roman" w:cs="Times New Roman"/>
          <w:color w:val="000000"/>
          <w:sz w:val="28"/>
          <w:szCs w:val="27"/>
          <w:lang w:val="uk-UA"/>
        </w:rPr>
      </w:pPr>
      <w:r>
        <w:rPr>
          <w:rFonts w:ascii="Times New Roman" w:hAnsi="Times New Roman" w:cs="Times New Roman"/>
          <w:color w:val="000000"/>
          <w:sz w:val="28"/>
          <w:szCs w:val="27"/>
          <w:lang w:val="uk-UA"/>
        </w:rPr>
        <w:t xml:space="preserve"> та спеціальної психології</w:t>
      </w:r>
    </w:p>
    <w:p w:rsidR="004C6EFE" w:rsidRDefault="004C6EFE" w:rsidP="004C6EFE">
      <w:pPr>
        <w:jc w:val="right"/>
        <w:rPr>
          <w:rFonts w:ascii="Times New Roman" w:hAnsi="Times New Roman" w:cs="Times New Roman"/>
          <w:color w:val="000000"/>
          <w:sz w:val="28"/>
          <w:szCs w:val="27"/>
          <w:lang w:val="uk-UA"/>
        </w:rPr>
      </w:pPr>
      <w:r>
        <w:rPr>
          <w:rFonts w:ascii="Times New Roman" w:hAnsi="Times New Roman" w:cs="Times New Roman"/>
          <w:color w:val="000000"/>
          <w:sz w:val="28"/>
          <w:szCs w:val="27"/>
          <w:lang w:val="uk-UA"/>
        </w:rPr>
        <w:t>Альона ПЄХАРЄВА</w:t>
      </w:r>
    </w:p>
    <w:p w:rsidR="004C6EFE" w:rsidRDefault="004C6EFE" w:rsidP="004C6EFE">
      <w:pPr>
        <w:jc w:val="right"/>
        <w:rPr>
          <w:rFonts w:ascii="Times New Roman" w:hAnsi="Times New Roman" w:cs="Times New Roman"/>
          <w:color w:val="000000"/>
          <w:sz w:val="28"/>
          <w:szCs w:val="27"/>
          <w:lang w:val="uk-UA"/>
        </w:rPr>
      </w:pPr>
    </w:p>
    <w:p w:rsidR="004C6EFE" w:rsidRDefault="004C6EFE" w:rsidP="004C6EFE">
      <w:pPr>
        <w:jc w:val="center"/>
        <w:rPr>
          <w:sz w:val="28"/>
          <w:szCs w:val="28"/>
          <w:lang w:val="uk-UA"/>
        </w:rPr>
      </w:pPr>
    </w:p>
    <w:p w:rsidR="004C6EFE" w:rsidRDefault="004C6EFE" w:rsidP="004C6EFE">
      <w:pPr>
        <w:jc w:val="center"/>
        <w:rPr>
          <w:sz w:val="28"/>
          <w:szCs w:val="28"/>
          <w:lang w:val="uk-UA"/>
        </w:rPr>
      </w:pPr>
    </w:p>
    <w:p w:rsidR="004C6EFE" w:rsidRDefault="004C6EFE" w:rsidP="004C6EFE">
      <w:pPr>
        <w:jc w:val="center"/>
        <w:rPr>
          <w:sz w:val="28"/>
          <w:szCs w:val="28"/>
          <w:lang w:val="uk-UA"/>
        </w:rPr>
      </w:pPr>
    </w:p>
    <w:p w:rsidR="004C6EFE" w:rsidRDefault="004C6EFE" w:rsidP="004C6EFE">
      <w:pPr>
        <w:jc w:val="center"/>
        <w:rPr>
          <w:sz w:val="28"/>
          <w:szCs w:val="28"/>
          <w:lang w:val="uk-UA"/>
        </w:rPr>
      </w:pPr>
      <w:r>
        <w:rPr>
          <w:sz w:val="28"/>
          <w:szCs w:val="28"/>
          <w:lang w:val="uk-UA"/>
        </w:rPr>
        <w:t>Харків – 2019</w:t>
      </w:r>
    </w:p>
    <w:p w:rsidR="004C6EFE" w:rsidRDefault="004C6EFE" w:rsidP="004C6EFE">
      <w:pPr>
        <w:suppressAutoHyphens w:val="0"/>
        <w:rPr>
          <w:sz w:val="28"/>
          <w:szCs w:val="28"/>
          <w:lang w:val="uk-UA"/>
        </w:rPr>
      </w:pPr>
      <w:r>
        <w:rPr>
          <w:sz w:val="28"/>
          <w:szCs w:val="28"/>
          <w:lang w:val="uk-UA"/>
        </w:rPr>
        <w:br w:type="page"/>
      </w:r>
    </w:p>
    <w:p w:rsidR="004C6EFE" w:rsidRDefault="004C6EFE" w:rsidP="004C6EFE">
      <w:pPr>
        <w:tabs>
          <w:tab w:val="left" w:pos="2835"/>
          <w:tab w:val="left" w:pos="5529"/>
        </w:tabs>
        <w:spacing w:line="36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lastRenderedPageBreak/>
        <w:t>Бухтіярова Р. В. Особливості організації діяльності асистента вчителя в інклюзивному класі</w:t>
      </w:r>
    </w:p>
    <w:p w:rsidR="004C6EFE" w:rsidRDefault="004C6EFE" w:rsidP="004C6EFE">
      <w:pPr>
        <w:tabs>
          <w:tab w:val="left" w:pos="2835"/>
          <w:tab w:val="left" w:pos="5529"/>
        </w:tabs>
        <w:spacing w:line="360" w:lineRule="auto"/>
        <w:jc w:val="center"/>
        <w:rPr>
          <w:rFonts w:ascii="Times New Roman" w:hAnsi="Times New Roman" w:cs="Times New Roman"/>
          <w:b/>
          <w:color w:val="000000"/>
          <w:sz w:val="28"/>
          <w:szCs w:val="28"/>
          <w:lang w:val="uk-UA"/>
        </w:rPr>
      </w:pPr>
    </w:p>
    <w:p w:rsidR="004C6EFE" w:rsidRDefault="004C6EFE" w:rsidP="004C6EFE">
      <w:pPr>
        <w:spacing w:line="360" w:lineRule="auto"/>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Теоретичний аналіз науково-педагогічної літератури з проблеми дослідження розвитку інклюзивної освіти в Україні вказує на її актуальність та багатоаспектність. На основі міжнародного досвіду аналізу діяльності асистента вчителя, окреслено його роль, функції, зміст роботи та встановлено, що у країнах із збереженою системою спеціальної освіти переважно використовується модель асистування. </w:t>
      </w:r>
    </w:p>
    <w:p w:rsidR="004C6EFE" w:rsidRDefault="004C6EFE" w:rsidP="004C6EFE">
      <w:pPr>
        <w:spacing w:line="360" w:lineRule="auto"/>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 роботі розроблено теоретичну модель діяльності асистента вчителя, яка охоплює визначені підходи, принципи, мету, завдання, функції, напрями педагогічної практики асистента вчителя та дає можливість прогнозувати удосконалення педагогічної діяльності асистента вчителя.</w:t>
      </w:r>
    </w:p>
    <w:p w:rsidR="004C6EFE" w:rsidRDefault="004C6EFE" w:rsidP="004C6EFE">
      <w:pPr>
        <w:pStyle w:val="Aenaoaoy"/>
        <w:spacing w:line="360" w:lineRule="auto"/>
        <w:rPr>
          <w:rFonts w:ascii="Times New Roman" w:hAnsi="Times New Roman"/>
        </w:rPr>
      </w:pPr>
      <w:r>
        <w:rPr>
          <w:rFonts w:ascii="Times New Roman" w:hAnsi="Times New Roman"/>
        </w:rPr>
        <w:t xml:space="preserve">На її основі розроблено педагогічно-діагностичний інструментарій, який спрямовано на вивчення напрямів педагогічної діяльності (організаційний, навчальний, спеціальний). Результати спостереження дали можливість вивчити організацію педагогічної діяльності асистента вчителя за визначеними нами напрямами. Доведено, що розроблена та впроваджена система удосконалення професійної діяльності асистента вчителя, представлена програмою тренінгових занять, сприяє формуванню спеціальних компетенцій асистентів вчителя, навичок ефективної взаємодії з усіма учасниками навчально-виховного процесу, що, безумовно, сприяє оптимізації визначених напрямів діяльності. </w:t>
      </w:r>
    </w:p>
    <w:p w:rsidR="004C6EFE" w:rsidRDefault="004C6EFE" w:rsidP="004C6EFE">
      <w:pPr>
        <w:spacing w:line="360" w:lineRule="auto"/>
        <w:ind w:firstLine="90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Ключові слова: інклюзивна освіта, асистент вчителя, тьютор, асистування, організаційно-педагогічні умови.</w:t>
      </w:r>
    </w:p>
    <w:p w:rsidR="004C6EFE" w:rsidRDefault="004C6EFE" w:rsidP="004C6EFE">
      <w:pPr>
        <w:spacing w:line="360" w:lineRule="auto"/>
        <w:ind w:firstLine="90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Ключевые слова: инклюзивное образование, ассистент учителя, тьютор, ассистирование, организационно-педагогические условия.</w:t>
      </w:r>
    </w:p>
    <w:p w:rsidR="004C6EFE" w:rsidRPr="004C6EFE" w:rsidRDefault="004C6EFE" w:rsidP="004C6EFE">
      <w:pPr>
        <w:spacing w:line="360" w:lineRule="auto"/>
        <w:ind w:firstLine="900"/>
        <w:jc w:val="both"/>
        <w:rPr>
          <w:rFonts w:ascii="Times New Roman" w:hAnsi="Times New Roman" w:cs="Times New Roman"/>
          <w:color w:val="000000"/>
          <w:sz w:val="28"/>
          <w:szCs w:val="28"/>
        </w:rPr>
      </w:pPr>
      <w:r w:rsidRPr="004C6EFE">
        <w:rPr>
          <w:rFonts w:ascii="Times New Roman" w:hAnsi="Times New Roman" w:cs="Times New Roman"/>
          <w:color w:val="000000"/>
          <w:sz w:val="28"/>
          <w:szCs w:val="28"/>
        </w:rPr>
        <w:t>Key words: inclusive education, teacher’s assistant, tutor, assistance, organizational and pedagogical conditions.</w:t>
      </w:r>
    </w:p>
    <w:p w:rsidR="00DE357E" w:rsidRDefault="00DE357E"/>
    <w:sectPr w:rsidR="00DE3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iberation Serif;Times New Roma">
    <w:altName w:val="Times New Roman"/>
    <w:panose1 w:val="00000000000000000000"/>
    <w:charset w:val="00"/>
    <w:family w:val="roman"/>
    <w:notTrueType/>
    <w:pitch w:val="default"/>
  </w:font>
  <w:font w:name="NSimSun">
    <w:altName w:val="Arial Unicode MS"/>
    <w:charset w:val="86"/>
    <w:family w:val="modern"/>
    <w:pitch w:val="fixed"/>
    <w:sig w:usb0="00000000" w:usb1="288F0000" w:usb2="00000016" w:usb3="00000000" w:csb0="0004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FE"/>
    <w:rsid w:val="004C6EFE"/>
    <w:rsid w:val="00DE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FE"/>
    <w:pPr>
      <w:suppressAutoHyphens/>
      <w:spacing w:after="0" w:line="240" w:lineRule="auto"/>
    </w:pPr>
    <w:rPr>
      <w:rFonts w:ascii="Liberation Serif;Times New Roma" w:eastAsia="NSimSun" w:hAnsi="Liberation Serif;Times New Roma"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naoaoy">
    <w:name w:val="Aena?oao?y"/>
    <w:rsid w:val="004C6EFE"/>
    <w:pPr>
      <w:overflowPunct w:val="0"/>
      <w:autoSpaceDE w:val="0"/>
      <w:autoSpaceDN w:val="0"/>
      <w:adjustRightInd w:val="0"/>
      <w:spacing w:after="0" w:line="388" w:lineRule="auto"/>
      <w:ind w:firstLine="720"/>
      <w:jc w:val="both"/>
    </w:pPr>
    <w:rPr>
      <w:rFonts w:ascii="Arial" w:eastAsia="Times New Roman" w:hAnsi="Arial"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FE"/>
    <w:pPr>
      <w:suppressAutoHyphens/>
      <w:spacing w:after="0" w:line="240" w:lineRule="auto"/>
    </w:pPr>
    <w:rPr>
      <w:rFonts w:ascii="Liberation Serif;Times New Roma" w:eastAsia="NSimSun" w:hAnsi="Liberation Serif;Times New Roma"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naoaoy">
    <w:name w:val="Aena?oao?y"/>
    <w:rsid w:val="004C6EFE"/>
    <w:pPr>
      <w:overflowPunct w:val="0"/>
      <w:autoSpaceDE w:val="0"/>
      <w:autoSpaceDN w:val="0"/>
      <w:adjustRightInd w:val="0"/>
      <w:spacing w:after="0" w:line="388" w:lineRule="auto"/>
      <w:ind w:firstLine="720"/>
      <w:jc w:val="both"/>
    </w:pPr>
    <w:rPr>
      <w:rFonts w:ascii="Arial" w:eastAsia="Times New Roman" w:hAnsi="Arial"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Zav-biblioteka</dc:creator>
  <cp:keywords/>
  <dc:description/>
  <cp:lastModifiedBy>Zav-biblioteka</cp:lastModifiedBy>
  <cp:revision>1</cp:revision>
  <dcterms:created xsi:type="dcterms:W3CDTF">2020-08-25T06:42:00Z</dcterms:created>
  <dcterms:modified xsi:type="dcterms:W3CDTF">2020-08-25T06:43:00Z</dcterms:modified>
</cp:coreProperties>
</file>